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auto"/>
        </w:rPr>
      </w:pPr>
    </w:p>
    <w:p>
      <w:pPr>
        <w:pStyle w:val="2"/>
        <w:rPr>
          <w:color w:val="auto"/>
        </w:rPr>
      </w:pPr>
    </w:p>
    <w:p>
      <w:pPr>
        <w:rPr>
          <w:rFonts w:ascii="Times New Roman" w:hAnsi="Times New Roman" w:cs="Times New Roman"/>
          <w:color w:val="auto"/>
        </w:rPr>
      </w:pPr>
    </w:p>
    <w:p>
      <w:pPr>
        <w:pStyle w:val="2"/>
        <w:rPr>
          <w:rFonts w:ascii="Times New Roman" w:hAnsi="Times New Roman"/>
          <w:color w:val="auto"/>
        </w:rPr>
      </w:pPr>
    </w:p>
    <w:p>
      <w:pPr>
        <w:rPr>
          <w:rFonts w:ascii="Times New Roman" w:hAnsi="Times New Roman" w:cs="Times New Roman"/>
          <w:color w:val="auto"/>
        </w:rPr>
      </w:pPr>
    </w:p>
    <w:p>
      <w:pPr>
        <w:tabs>
          <w:tab w:val="left" w:pos="1569"/>
        </w:tabs>
        <w:adjustRightInd w:val="0"/>
        <w:snapToGrid w:val="0"/>
        <w:ind w:left="-567" w:leftChars="-270" w:right="-521" w:rightChars="-248"/>
        <w:jc w:val="center"/>
        <w:rPr>
          <w:rFonts w:hint="eastAsia" w:ascii="Times New Roman" w:hAnsi="Times New Roman" w:eastAsia="方正小标宋_GBK" w:cs="Times New Roman"/>
          <w:b/>
          <w:color w:val="auto"/>
          <w:sz w:val="56"/>
          <w:szCs w:val="48"/>
          <w:lang w:eastAsia="zh-CN"/>
        </w:rPr>
      </w:pPr>
      <w:r>
        <w:rPr>
          <w:rFonts w:hint="eastAsia" w:ascii="Times New Roman" w:hAnsi="Times New Roman" w:eastAsia="方正小标宋_GBK" w:cs="Times New Roman"/>
          <w:b/>
          <w:bCs/>
          <w:color w:val="auto"/>
          <w:sz w:val="56"/>
          <w:szCs w:val="48"/>
          <w:lang w:eastAsia="zh-CN"/>
        </w:rPr>
        <w:t>广州市餐饮业高质量发展规划</w:t>
      </w:r>
    </w:p>
    <w:p>
      <w:pPr>
        <w:jc w:val="center"/>
        <w:textAlignment w:val="baseline"/>
        <w:rPr>
          <w:rFonts w:hint="eastAsia" w:ascii="Times New Roman" w:hAnsi="Times New Roman" w:eastAsia="楷体" w:cs="Times New Roman"/>
          <w:color w:val="auto"/>
          <w:sz w:val="32"/>
          <w:szCs w:val="32"/>
        </w:rPr>
      </w:pPr>
      <w:r>
        <w:rPr>
          <w:rFonts w:hint="eastAsia" w:ascii="Times New Roman" w:hAnsi="Times New Roman" w:eastAsia="楷体" w:cs="Times New Roman"/>
          <w:color w:val="auto"/>
          <w:sz w:val="32"/>
          <w:szCs w:val="32"/>
        </w:rPr>
        <w:t>（</w:t>
      </w:r>
      <w:r>
        <w:rPr>
          <w:rFonts w:ascii="Times New Roman" w:hAnsi="Times New Roman" w:eastAsia="楷体" w:cs="Times New Roman"/>
          <w:color w:val="auto"/>
          <w:sz w:val="32"/>
          <w:szCs w:val="32"/>
        </w:rPr>
        <w:t>2023-2035</w:t>
      </w:r>
      <w:r>
        <w:rPr>
          <w:rFonts w:hint="eastAsia" w:ascii="Times New Roman" w:hAnsi="Times New Roman" w:eastAsia="楷体" w:cs="Times New Roman"/>
          <w:color w:val="auto"/>
          <w:sz w:val="32"/>
          <w:szCs w:val="32"/>
        </w:rPr>
        <w:t>年）</w:t>
      </w:r>
    </w:p>
    <w:p>
      <w:pPr>
        <w:jc w:val="center"/>
        <w:textAlignment w:val="baseline"/>
        <w:rPr>
          <w:rFonts w:hint="eastAsia" w:ascii="Times New Roman" w:hAnsi="Times New Roman" w:eastAsia="楷体" w:cs="Times New Roman"/>
          <w:color w:val="auto"/>
          <w:sz w:val="32"/>
          <w:szCs w:val="32"/>
          <w:lang w:eastAsia="zh-CN"/>
        </w:rPr>
      </w:pPr>
      <w:r>
        <w:rPr>
          <w:rFonts w:hint="eastAsia" w:ascii="Times New Roman" w:hAnsi="Times New Roman" w:eastAsia="楷体" w:cs="Times New Roman"/>
          <w:color w:val="auto"/>
          <w:sz w:val="32"/>
          <w:szCs w:val="32"/>
          <w:lang w:eastAsia="zh-CN"/>
        </w:rPr>
        <w:t>（征求意见稿）</w:t>
      </w:r>
      <w:bookmarkStart w:id="740" w:name="_GoBack"/>
      <w:bookmarkEnd w:id="740"/>
    </w:p>
    <w:p>
      <w:pPr>
        <w:pStyle w:val="2"/>
        <w:rPr>
          <w:rFonts w:ascii="Times New Roman" w:hAnsi="Times New Roman" w:eastAsia="楷体"/>
          <w:color w:val="auto"/>
          <w:szCs w:val="32"/>
        </w:rPr>
      </w:pPr>
    </w:p>
    <w:p>
      <w:pPr>
        <w:pStyle w:val="2"/>
        <w:rPr>
          <w:rFonts w:ascii="Times New Roman" w:hAnsi="Times New Roman" w:eastAsia="楷体"/>
          <w:color w:val="auto"/>
          <w:szCs w:val="32"/>
        </w:rPr>
      </w:pPr>
    </w:p>
    <w:p>
      <w:pPr>
        <w:pStyle w:val="2"/>
        <w:rPr>
          <w:rFonts w:ascii="Times New Roman" w:hAnsi="Times New Roman" w:eastAsia="楷体"/>
          <w:color w:val="auto"/>
          <w:szCs w:val="32"/>
        </w:rPr>
      </w:pPr>
    </w:p>
    <w:p>
      <w:pPr>
        <w:pStyle w:val="2"/>
        <w:rPr>
          <w:rFonts w:ascii="Times New Roman" w:hAnsi="Times New Roman" w:eastAsia="楷体"/>
          <w:color w:val="auto"/>
          <w:szCs w:val="32"/>
        </w:rPr>
      </w:pPr>
    </w:p>
    <w:p>
      <w:pPr>
        <w:pStyle w:val="2"/>
        <w:rPr>
          <w:rFonts w:ascii="Times New Roman" w:hAnsi="Times New Roman" w:eastAsia="楷体"/>
          <w:color w:val="auto"/>
          <w:szCs w:val="32"/>
        </w:rPr>
      </w:pPr>
    </w:p>
    <w:p>
      <w:pPr>
        <w:pStyle w:val="2"/>
        <w:rPr>
          <w:rFonts w:ascii="Times New Roman" w:hAnsi="Times New Roman" w:eastAsia="楷体"/>
          <w:color w:val="auto"/>
          <w:szCs w:val="32"/>
        </w:rPr>
      </w:pPr>
    </w:p>
    <w:p>
      <w:pPr>
        <w:pStyle w:val="2"/>
        <w:rPr>
          <w:rFonts w:ascii="Times New Roman" w:hAnsi="Times New Roman" w:eastAsia="楷体"/>
          <w:color w:val="auto"/>
          <w:szCs w:val="32"/>
        </w:rPr>
      </w:pPr>
    </w:p>
    <w:p>
      <w:pPr>
        <w:pStyle w:val="2"/>
        <w:rPr>
          <w:rFonts w:ascii="Times New Roman" w:hAnsi="Times New Roman" w:eastAsia="楷体"/>
          <w:color w:val="auto"/>
          <w:szCs w:val="32"/>
        </w:rPr>
      </w:pPr>
    </w:p>
    <w:p>
      <w:pPr>
        <w:pStyle w:val="2"/>
        <w:rPr>
          <w:rFonts w:ascii="Times New Roman" w:hAnsi="Times New Roman" w:eastAsia="楷体"/>
          <w:color w:val="auto"/>
          <w:szCs w:val="32"/>
        </w:rPr>
      </w:pPr>
    </w:p>
    <w:p>
      <w:pPr>
        <w:pStyle w:val="2"/>
        <w:rPr>
          <w:rFonts w:ascii="Times New Roman" w:hAnsi="Times New Roman" w:eastAsia="楷体"/>
          <w:color w:val="auto"/>
          <w:szCs w:val="32"/>
        </w:rPr>
      </w:pPr>
    </w:p>
    <w:p>
      <w:pPr>
        <w:pStyle w:val="2"/>
        <w:rPr>
          <w:rFonts w:ascii="Times New Roman" w:hAnsi="Times New Roman" w:eastAsia="楷体"/>
          <w:color w:val="auto"/>
          <w:szCs w:val="32"/>
        </w:rPr>
      </w:pPr>
    </w:p>
    <w:p>
      <w:pPr>
        <w:pStyle w:val="2"/>
        <w:rPr>
          <w:rFonts w:ascii="Times New Roman" w:hAnsi="Times New Roman" w:eastAsia="楷体"/>
          <w:color w:val="auto"/>
          <w:szCs w:val="32"/>
        </w:rPr>
      </w:pPr>
    </w:p>
    <w:p>
      <w:pPr>
        <w:tabs>
          <w:tab w:val="left" w:pos="1569"/>
        </w:tabs>
        <w:spacing w:before="190" w:beforeLines="50" w:line="380" w:lineRule="exact"/>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广州市商务局</w:t>
      </w:r>
    </w:p>
    <w:p>
      <w:pPr>
        <w:tabs>
          <w:tab w:val="left" w:pos="1569"/>
        </w:tabs>
        <w:spacing w:before="190" w:beforeLines="50" w:line="38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2023</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lang w:val="en"/>
        </w:rPr>
        <w:t>11</w:t>
      </w:r>
      <w:r>
        <w:rPr>
          <w:rFonts w:hint="eastAsia" w:ascii="Times New Roman" w:hAnsi="Times New Roman" w:eastAsia="仿宋_GB2312" w:cs="Times New Roman"/>
          <w:color w:val="auto"/>
          <w:sz w:val="32"/>
          <w:szCs w:val="32"/>
        </w:rPr>
        <w:t>月</w:t>
      </w:r>
    </w:p>
    <w:p>
      <w:pPr>
        <w:rPr>
          <w:rFonts w:ascii="Times New Roman" w:hAnsi="Times New Roman" w:cs="Times New Roman"/>
          <w:color w:val="auto"/>
        </w:rPr>
      </w:pPr>
      <w:r>
        <w:rPr>
          <w:rFonts w:ascii="Times New Roman" w:hAnsi="Times New Roman" w:cs="Times New Roman"/>
          <w:color w:val="auto"/>
        </w:rPr>
        <w:br w:type="page"/>
      </w:r>
    </w:p>
    <w:p>
      <w:pPr>
        <w:pStyle w:val="50"/>
        <w:spacing w:after="381" w:afterLines="100"/>
        <w:rPr>
          <w:rFonts w:ascii="Times New Roman" w:hAnsi="Times New Roman"/>
          <w:b/>
          <w:color w:val="auto"/>
          <w:sz w:val="40"/>
          <w:szCs w:val="28"/>
        </w:rPr>
      </w:pPr>
      <w:bookmarkStart w:id="0" w:name="_Toc15856"/>
    </w:p>
    <w:p>
      <w:pPr>
        <w:rPr>
          <w:rFonts w:ascii="Times New Roman" w:hAnsi="Times New Roman" w:cs="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pStyle w:val="2"/>
        <w:rPr>
          <w:rFonts w:ascii="Times New Roman" w:hAnsi="Times New Roman"/>
          <w:b/>
          <w:color w:val="auto"/>
          <w:sz w:val="40"/>
          <w:szCs w:val="28"/>
          <w:lang w:val="zh-CN"/>
        </w:rPr>
      </w:pPr>
    </w:p>
    <w:p>
      <w:pPr>
        <w:widowControl/>
        <w:jc w:val="left"/>
        <w:rPr>
          <w:rFonts w:ascii="Times New Roman" w:hAnsi="Times New Roman" w:cs="Times New Roman"/>
          <w:b/>
          <w:color w:val="auto"/>
          <w:sz w:val="40"/>
          <w:szCs w:val="28"/>
          <w:lang w:val="zh-CN"/>
        </w:rPr>
      </w:pPr>
      <w:r>
        <w:rPr>
          <w:rFonts w:ascii="Times New Roman" w:hAnsi="Times New Roman"/>
          <w:b/>
          <w:color w:val="auto"/>
          <w:sz w:val="40"/>
          <w:szCs w:val="28"/>
          <w:lang w:val="zh-CN"/>
        </w:rPr>
        <w:br w:type="page"/>
      </w:r>
    </w:p>
    <w:p>
      <w:pPr>
        <w:pStyle w:val="2"/>
        <w:rPr>
          <w:rFonts w:ascii="Times New Roman" w:hAnsi="Times New Roman"/>
          <w:b/>
          <w:color w:val="auto"/>
          <w:sz w:val="40"/>
          <w:szCs w:val="28"/>
          <w:lang w:val="zh-CN"/>
        </w:rPr>
      </w:pPr>
    </w:p>
    <w:p>
      <w:pPr>
        <w:pStyle w:val="3"/>
        <w:rPr>
          <w:rFonts w:ascii="Times New Roman" w:hAnsi="Times New Roman" w:eastAsia="黑体"/>
          <w:color w:val="auto"/>
        </w:rPr>
      </w:pPr>
      <w:bookmarkStart w:id="1" w:name="_Toc150422909"/>
      <w:bookmarkStart w:id="2" w:name="_Toc1894700696"/>
      <w:r>
        <w:rPr>
          <w:rFonts w:hint="eastAsia" w:ascii="Times New Roman" w:hAnsi="Times New Roman" w:eastAsia="黑体"/>
          <w:color w:val="auto"/>
        </w:rPr>
        <w:t>前</w:t>
      </w:r>
      <w:r>
        <w:rPr>
          <w:rFonts w:ascii="Times New Roman" w:hAnsi="Times New Roman" w:eastAsia="黑体"/>
          <w:color w:val="auto"/>
          <w:lang w:val="en"/>
        </w:rPr>
        <w:t xml:space="preserve">  </w:t>
      </w:r>
      <w:r>
        <w:rPr>
          <w:rFonts w:ascii="Times New Roman" w:hAnsi="Times New Roman" w:eastAsia="黑体"/>
          <w:color w:val="auto"/>
        </w:rPr>
        <w:t xml:space="preserve"> </w:t>
      </w:r>
      <w:r>
        <w:rPr>
          <w:rFonts w:hint="eastAsia" w:ascii="Times New Roman" w:hAnsi="Times New Roman" w:eastAsia="黑体"/>
          <w:color w:val="auto"/>
        </w:rPr>
        <w:t>言</w:t>
      </w:r>
      <w:bookmarkEnd w:id="1"/>
      <w:bookmarkEnd w:id="2"/>
    </w:p>
    <w:p>
      <w:pPr>
        <w:pStyle w:val="52"/>
        <w:spacing w:before="0" w:beforeLines="0" w:line="560" w:lineRule="exact"/>
        <w:rPr>
          <w:color w:val="auto"/>
        </w:rPr>
      </w:pPr>
      <w:r>
        <w:rPr>
          <w:color w:val="auto"/>
        </w:rPr>
        <w:t>2023</w:t>
      </w:r>
      <w:r>
        <w:rPr>
          <w:rFonts w:hint="eastAsia"/>
          <w:color w:val="auto"/>
        </w:rPr>
        <w:t>年</w:t>
      </w:r>
      <w:r>
        <w:rPr>
          <w:color w:val="auto"/>
        </w:rPr>
        <w:t>4</w:t>
      </w:r>
      <w:r>
        <w:rPr>
          <w:rFonts w:hint="eastAsia"/>
          <w:color w:val="auto"/>
        </w:rPr>
        <w:t>月，习近平总书记与法国总统马克龙在广州举行非正式会晤时指出：</w:t>
      </w:r>
      <w:r>
        <w:rPr>
          <w:color w:val="auto"/>
        </w:rPr>
        <w:t>“</w:t>
      </w:r>
      <w:r>
        <w:rPr>
          <w:rFonts w:hint="eastAsia"/>
          <w:color w:val="auto"/>
        </w:rPr>
        <w:t>广州正在积极推进粤港澳大湾区建设，继续在高质量发展方面发挥领头羊和火车头作用。</w:t>
      </w:r>
      <w:r>
        <w:rPr>
          <w:color w:val="auto"/>
        </w:rPr>
        <w:t>”</w:t>
      </w:r>
      <w:r>
        <w:rPr>
          <w:rFonts w:hint="eastAsia"/>
          <w:color w:val="auto"/>
        </w:rPr>
        <w:t>这一新目标新定位立意高远、字字千钧，为新时代广州不断开创改革发展新局面注入强大动力、提供根本遵循。</w:t>
      </w:r>
      <w:r>
        <w:rPr>
          <w:color w:val="auto"/>
        </w:rPr>
        <w:t>7</w:t>
      </w:r>
      <w:r>
        <w:rPr>
          <w:rFonts w:hint="eastAsia"/>
          <w:color w:val="auto"/>
        </w:rPr>
        <w:t>月，广州市委围绕实现习近平总书记赋予的使命任务，对照省委</w:t>
      </w:r>
      <w:r>
        <w:rPr>
          <w:color w:val="auto"/>
        </w:rPr>
        <w:t>“1310”</w:t>
      </w:r>
      <w:r>
        <w:rPr>
          <w:rFonts w:hint="eastAsia"/>
          <w:color w:val="auto"/>
        </w:rPr>
        <w:t>具体部署，细化形成</w:t>
      </w:r>
      <w:r>
        <w:rPr>
          <w:color w:val="auto"/>
        </w:rPr>
        <w:t>“</w:t>
      </w:r>
      <w:r>
        <w:rPr>
          <w:rFonts w:hint="eastAsia"/>
          <w:color w:val="auto"/>
        </w:rPr>
        <w:t>锚定排头兵、领头羊、火车头标高追求，激活三大动力活力，奋力推动十二个领域走在前列、当好示范</w:t>
      </w:r>
      <w:r>
        <w:rPr>
          <w:color w:val="auto"/>
        </w:rPr>
        <w:t>”</w:t>
      </w:r>
      <w:r>
        <w:rPr>
          <w:rFonts w:hint="eastAsia"/>
          <w:color w:val="auto"/>
        </w:rPr>
        <w:t>的</w:t>
      </w:r>
      <w:r>
        <w:rPr>
          <w:color w:val="auto"/>
        </w:rPr>
        <w:t>“1312”</w:t>
      </w:r>
      <w:r>
        <w:rPr>
          <w:rFonts w:hint="eastAsia"/>
          <w:color w:val="auto"/>
        </w:rPr>
        <w:t>思路举措，继往开来推动</w:t>
      </w:r>
      <w:r>
        <w:rPr>
          <w:color w:val="auto"/>
        </w:rPr>
        <w:t>“</w:t>
      </w:r>
      <w:r>
        <w:rPr>
          <w:rFonts w:hint="eastAsia"/>
          <w:color w:val="auto"/>
        </w:rPr>
        <w:t>二次创业</w:t>
      </w:r>
      <w:r>
        <w:rPr>
          <w:color w:val="auto"/>
        </w:rPr>
        <w:t>”</w:t>
      </w:r>
      <w:r>
        <w:rPr>
          <w:rFonts w:hint="eastAsia"/>
          <w:color w:val="auto"/>
        </w:rPr>
        <w:t>再出发，全面激发高质量发展潜力和后劲。</w:t>
      </w:r>
    </w:p>
    <w:p>
      <w:pPr>
        <w:pStyle w:val="52"/>
        <w:spacing w:before="381" w:beforeLines="100" w:line="312" w:lineRule="auto"/>
        <w:rPr>
          <w:color w:val="auto"/>
        </w:rPr>
      </w:pPr>
      <w:r>
        <w:rPr>
          <w:color w:val="auto"/>
        </w:rPr>
        <w:t>“</w:t>
      </w:r>
      <w:r>
        <w:rPr>
          <w:rFonts w:hint="eastAsia"/>
          <w:color w:val="auto"/>
        </w:rPr>
        <w:t>民以食为天</w:t>
      </w:r>
      <w:r>
        <w:rPr>
          <w:color w:val="auto"/>
        </w:rPr>
        <w:t>”</w:t>
      </w:r>
      <w:r>
        <w:rPr>
          <w:rFonts w:hint="eastAsia"/>
          <w:color w:val="auto"/>
        </w:rPr>
        <w:t>，餐饮为百业之首。于城市而言，餐饮是文化底蕴的显示器，是关联产业的助推剂，是城市流量的吸铁石，是城乡就业的蓄水池。广州推动高质量发展，餐饮作为重要组成部分，也亟待转型升级，塑造新动能新优势。</w:t>
      </w:r>
    </w:p>
    <w:p>
      <w:pPr>
        <w:pStyle w:val="52"/>
        <w:spacing w:before="190" w:line="312" w:lineRule="auto"/>
        <w:rPr>
          <w:color w:val="auto"/>
        </w:rPr>
      </w:pPr>
      <w:r>
        <w:rPr>
          <w:rFonts w:hint="eastAsia"/>
          <w:color w:val="auto"/>
        </w:rPr>
        <w:t>作为千年商都和改革开放的前沿地，广州的千年粤味，随千年商都之美名，镌刻于世界发展史中。广州自古就是我国的</w:t>
      </w:r>
      <w:r>
        <w:rPr>
          <w:color w:val="auto"/>
        </w:rPr>
        <w:t>“</w:t>
      </w:r>
      <w:r>
        <w:rPr>
          <w:rFonts w:hint="eastAsia"/>
          <w:color w:val="auto"/>
        </w:rPr>
        <w:t>南大门</w:t>
      </w:r>
      <w:r>
        <w:rPr>
          <w:color w:val="auto"/>
        </w:rPr>
        <w:t>”</w:t>
      </w:r>
      <w:r>
        <w:rPr>
          <w:rFonts w:hint="eastAsia"/>
          <w:color w:val="auto"/>
        </w:rPr>
        <w:t>，中原文化与海洋文明在这里交融，造就了海纳百川、兼容并蓄的城市特质。广州是万国美食博览馆，漫步广州街头，可以吃遍四海东西南北中，尝遍人间酸甜苦辣咸。如屈大均《广东新语》所言：</w:t>
      </w:r>
      <w:r>
        <w:rPr>
          <w:color w:val="auto"/>
        </w:rPr>
        <w:t>“</w:t>
      </w:r>
      <w:r>
        <w:rPr>
          <w:rFonts w:hint="eastAsia"/>
          <w:color w:val="auto"/>
        </w:rPr>
        <w:t>天下</w:t>
      </w:r>
      <w:r>
        <w:rPr>
          <w:rFonts w:hint="eastAsia"/>
          <w:color w:val="auto"/>
          <w:lang w:eastAsia="zh-CN"/>
        </w:rPr>
        <w:t>所有</w:t>
      </w:r>
      <w:r>
        <w:rPr>
          <w:rFonts w:hint="eastAsia"/>
          <w:color w:val="auto"/>
        </w:rPr>
        <w:t>食货，粤东尽有之；粤东所有</w:t>
      </w:r>
      <w:r>
        <w:rPr>
          <w:rFonts w:hint="eastAsia"/>
          <w:color w:val="auto"/>
          <w:lang w:eastAsia="zh-CN"/>
        </w:rPr>
        <w:t>之</w:t>
      </w:r>
      <w:r>
        <w:rPr>
          <w:rFonts w:hint="eastAsia"/>
          <w:color w:val="auto"/>
        </w:rPr>
        <w:t>食货，天下未必尽</w:t>
      </w:r>
      <w:r>
        <w:rPr>
          <w:rFonts w:hint="eastAsia"/>
          <w:color w:val="auto"/>
          <w:lang w:eastAsia="zh-CN"/>
        </w:rPr>
        <w:t>也</w:t>
      </w:r>
      <w:r>
        <w:rPr>
          <w:rFonts w:hint="eastAsia"/>
          <w:color w:val="auto"/>
        </w:rPr>
        <w:t>。</w:t>
      </w:r>
      <w:r>
        <w:rPr>
          <w:color w:val="auto"/>
        </w:rPr>
        <w:t>”</w:t>
      </w:r>
      <w:r>
        <w:rPr>
          <w:rFonts w:hint="eastAsia"/>
          <w:color w:val="auto"/>
        </w:rPr>
        <w:t>食材汇聚、名家荟萃，各种菜系、各类技法在这里碰撞交流，激发出无穷想象力与创造力，这便是</w:t>
      </w:r>
      <w:r>
        <w:rPr>
          <w:color w:val="auto"/>
        </w:rPr>
        <w:t>“</w:t>
      </w:r>
      <w:r>
        <w:rPr>
          <w:rFonts w:hint="eastAsia"/>
          <w:color w:val="auto"/>
        </w:rPr>
        <w:t>食在广州</w:t>
      </w:r>
      <w:r>
        <w:rPr>
          <w:color w:val="auto"/>
        </w:rPr>
        <w:t>”</w:t>
      </w:r>
      <w:r>
        <w:rPr>
          <w:rFonts w:hint="eastAsia"/>
          <w:color w:val="auto"/>
        </w:rPr>
        <w:t>的魅力所在。</w:t>
      </w:r>
    </w:p>
    <w:p>
      <w:pPr>
        <w:pStyle w:val="52"/>
        <w:spacing w:before="190" w:line="312" w:lineRule="auto"/>
        <w:rPr>
          <w:color w:val="auto"/>
        </w:rPr>
      </w:pPr>
      <w:r>
        <w:rPr>
          <w:rFonts w:hint="eastAsia"/>
          <w:color w:val="auto"/>
        </w:rPr>
        <w:t>近现代以来，广州美食越过岭南，东征上海，南传港澳，出走海外</w:t>
      </w:r>
      <w:r>
        <w:rPr>
          <w:color w:val="auto"/>
        </w:rPr>
        <w:t>……</w:t>
      </w:r>
      <w:r>
        <w:rPr>
          <w:rFonts w:hint="eastAsia"/>
          <w:color w:val="auto"/>
        </w:rPr>
        <w:t>早在清朝末年，</w:t>
      </w:r>
      <w:r>
        <w:rPr>
          <w:color w:val="auto"/>
        </w:rPr>
        <w:t>“</w:t>
      </w:r>
      <w:r>
        <w:rPr>
          <w:rFonts w:hint="eastAsia"/>
          <w:color w:val="auto"/>
        </w:rPr>
        <w:t>食在广州</w:t>
      </w:r>
      <w:r>
        <w:rPr>
          <w:color w:val="auto"/>
        </w:rPr>
        <w:t>”</w:t>
      </w:r>
      <w:r>
        <w:rPr>
          <w:rFonts w:hint="eastAsia"/>
          <w:color w:val="auto"/>
        </w:rPr>
        <w:t>便响誉海内外。广州于</w:t>
      </w:r>
      <w:r>
        <w:rPr>
          <w:color w:val="auto"/>
        </w:rPr>
        <w:t>2007</w:t>
      </w:r>
      <w:r>
        <w:rPr>
          <w:rFonts w:hint="eastAsia"/>
          <w:color w:val="auto"/>
        </w:rPr>
        <w:t>年成为总部设在法国里昂的世界美食城市联盟（</w:t>
      </w:r>
      <w:r>
        <w:rPr>
          <w:color w:val="auto"/>
        </w:rPr>
        <w:t>Délice</w:t>
      </w:r>
      <w:r>
        <w:rPr>
          <w:rFonts w:hint="eastAsia"/>
          <w:color w:val="auto"/>
        </w:rPr>
        <w:t>）创始成员，</w:t>
      </w:r>
      <w:r>
        <w:rPr>
          <w:color w:val="auto"/>
        </w:rPr>
        <w:t>2010</w:t>
      </w:r>
      <w:r>
        <w:rPr>
          <w:rFonts w:hint="eastAsia"/>
          <w:color w:val="auto"/>
        </w:rPr>
        <w:t>年成为全国第一个荣获</w:t>
      </w:r>
      <w:r>
        <w:rPr>
          <w:color w:val="auto"/>
        </w:rPr>
        <w:t>“</w:t>
      </w:r>
      <w:r>
        <w:rPr>
          <w:rFonts w:hint="eastAsia"/>
          <w:color w:val="auto"/>
        </w:rPr>
        <w:t>中华美食之都</w:t>
      </w:r>
      <w:r>
        <w:rPr>
          <w:color w:val="auto"/>
        </w:rPr>
        <w:t>”“</w:t>
      </w:r>
      <w:r>
        <w:rPr>
          <w:rFonts w:hint="eastAsia"/>
          <w:color w:val="auto"/>
        </w:rPr>
        <w:t>国际美食之都</w:t>
      </w:r>
      <w:r>
        <w:rPr>
          <w:color w:val="auto"/>
        </w:rPr>
        <w:t>”</w:t>
      </w:r>
      <w:r>
        <w:rPr>
          <w:rFonts w:hint="eastAsia"/>
          <w:color w:val="auto"/>
        </w:rPr>
        <w:t>双料称号城市，</w:t>
      </w:r>
      <w:r>
        <w:rPr>
          <w:color w:val="auto"/>
        </w:rPr>
        <w:t>2015</w:t>
      </w:r>
      <w:r>
        <w:rPr>
          <w:rFonts w:hint="eastAsia"/>
          <w:color w:val="auto"/>
        </w:rPr>
        <w:t>年成为全国首个餐饮消费额突破千亿元城市。广州餐饮基础雄厚、特色突出、优势明显，正成为新时代广州培育建设国际消费中心城市，汇聚人流物流资金流的特色名片。</w:t>
      </w:r>
    </w:p>
    <w:p>
      <w:pPr>
        <w:pStyle w:val="52"/>
        <w:spacing w:before="0" w:beforeLines="0" w:line="560" w:lineRule="exact"/>
        <w:rPr>
          <w:color w:val="auto"/>
        </w:rPr>
      </w:pPr>
      <w:r>
        <w:rPr>
          <w:rFonts w:hint="eastAsia"/>
          <w:color w:val="auto"/>
        </w:rPr>
        <w:t>为深入贯彻落实习近平总书记对广东、广州系列重要讲话和重要指示批示精神，结合广东省和广州市工作部署，对照广州加快培育国际消费中心城市实施方案，擦亮</w:t>
      </w:r>
      <w:r>
        <w:rPr>
          <w:color w:val="auto"/>
        </w:rPr>
        <w:t>“</w:t>
      </w:r>
      <w:r>
        <w:rPr>
          <w:rFonts w:hint="eastAsia"/>
          <w:color w:val="auto"/>
        </w:rPr>
        <w:t>食在广州</w:t>
      </w:r>
      <w:r>
        <w:rPr>
          <w:color w:val="auto"/>
        </w:rPr>
        <w:t>”</w:t>
      </w:r>
      <w:r>
        <w:rPr>
          <w:rFonts w:hint="eastAsia"/>
          <w:color w:val="auto"/>
        </w:rPr>
        <w:t>金字招牌，推进餐饮高质量发展，特开展编制</w:t>
      </w:r>
      <w:r>
        <w:rPr>
          <w:rFonts w:hint="eastAsia"/>
          <w:color w:val="auto"/>
          <w:lang w:eastAsia="zh-CN"/>
        </w:rPr>
        <w:t>《广州市餐饮业高质量发展规划》</w:t>
      </w:r>
      <w:r>
        <w:rPr>
          <w:rFonts w:hint="eastAsia"/>
          <w:color w:val="auto"/>
        </w:rPr>
        <w:t>，明确广州市餐饮高质量发展目标、发展策略、空间布局和各区发展重点。规划范围为广州市行政区划范围，面积为</w:t>
      </w:r>
      <w:r>
        <w:rPr>
          <w:color w:val="auto"/>
        </w:rPr>
        <w:t>7434.4</w:t>
      </w:r>
      <w:r>
        <w:rPr>
          <w:rFonts w:hint="eastAsia"/>
          <w:color w:val="auto"/>
        </w:rPr>
        <w:t>平方公里。规划基期年为</w:t>
      </w:r>
      <w:r>
        <w:rPr>
          <w:color w:val="auto"/>
        </w:rPr>
        <w:t>2022</w:t>
      </w:r>
      <w:r>
        <w:rPr>
          <w:rFonts w:hint="eastAsia"/>
          <w:color w:val="auto"/>
        </w:rPr>
        <w:t>年，目标年为</w:t>
      </w:r>
      <w:r>
        <w:rPr>
          <w:color w:val="auto"/>
        </w:rPr>
        <w:t>2025</w:t>
      </w:r>
      <w:r>
        <w:rPr>
          <w:rFonts w:hint="eastAsia"/>
          <w:color w:val="auto"/>
        </w:rPr>
        <w:t>年，远景展望至</w:t>
      </w:r>
      <w:r>
        <w:rPr>
          <w:color w:val="auto"/>
        </w:rPr>
        <w:t>2035</w:t>
      </w:r>
      <w:r>
        <w:rPr>
          <w:rFonts w:hint="eastAsia"/>
          <w:color w:val="auto"/>
        </w:rPr>
        <w:t>年。</w:t>
      </w:r>
    </w:p>
    <w:p>
      <w:pPr>
        <w:pStyle w:val="52"/>
        <w:spacing w:before="0" w:beforeLines="0" w:line="560" w:lineRule="exact"/>
        <w:rPr>
          <w:color w:val="auto"/>
        </w:rPr>
      </w:pPr>
    </w:p>
    <w:p>
      <w:pPr>
        <w:pStyle w:val="52"/>
        <w:spacing w:before="0" w:beforeLines="0" w:line="560" w:lineRule="exact"/>
        <w:rPr>
          <w:color w:val="auto"/>
        </w:rPr>
      </w:pPr>
    </w:p>
    <w:p>
      <w:pPr>
        <w:pStyle w:val="52"/>
        <w:spacing w:before="0" w:beforeLines="0" w:line="560" w:lineRule="exact"/>
        <w:rPr>
          <w:color w:val="auto"/>
        </w:rPr>
      </w:pPr>
    </w:p>
    <w:p>
      <w:pPr>
        <w:pStyle w:val="50"/>
        <w:spacing w:after="381" w:afterLines="100"/>
        <w:jc w:val="both"/>
        <w:rPr>
          <w:rFonts w:ascii="Times New Roman" w:hAnsi="Times New Roman"/>
          <w:b/>
          <w:color w:val="auto"/>
          <w:sz w:val="40"/>
          <w:szCs w:val="28"/>
          <w:lang w:val="zh-CN"/>
        </w:rPr>
      </w:pPr>
    </w:p>
    <w:p>
      <w:pPr>
        <w:rPr>
          <w:rFonts w:ascii="Times New Roman" w:hAnsi="Times New Roman" w:cs="Times New Roman"/>
          <w:color w:val="auto"/>
          <w:lang w:val="zh-CN"/>
        </w:rPr>
      </w:pPr>
    </w:p>
    <w:p>
      <w:pPr>
        <w:pStyle w:val="50"/>
        <w:spacing w:after="381" w:afterLines="100"/>
        <w:rPr>
          <w:rFonts w:ascii="黑体" w:hAnsi="黑体" w:eastAsia="黑体"/>
          <w:b/>
          <w:color w:val="auto"/>
          <w:szCs w:val="28"/>
          <w:lang w:val="zh-CN"/>
        </w:rPr>
      </w:pPr>
      <w:r>
        <w:rPr>
          <w:rFonts w:ascii="黑体" w:hAnsi="黑体" w:eastAsia="黑体"/>
          <w:b/>
          <w:color w:val="auto"/>
          <w:szCs w:val="28"/>
          <w:lang w:val="zh-CN"/>
        </w:rPr>
        <w:t>目</w:t>
      </w:r>
      <w:r>
        <w:rPr>
          <w:rFonts w:ascii="黑体" w:hAnsi="黑体" w:eastAsia="黑体"/>
          <w:b/>
          <w:color w:val="auto"/>
          <w:szCs w:val="28"/>
        </w:rPr>
        <w:t xml:space="preserve">    </w:t>
      </w:r>
      <w:r>
        <w:rPr>
          <w:rFonts w:ascii="黑体" w:hAnsi="黑体" w:eastAsia="黑体"/>
          <w:b/>
          <w:color w:val="auto"/>
          <w:szCs w:val="28"/>
          <w:lang w:val="zh-CN"/>
        </w:rPr>
        <w:t>录</w:t>
      </w:r>
      <w:bookmarkEnd w:id="0"/>
    </w:p>
    <w:p>
      <w:pPr>
        <w:pStyle w:val="17"/>
        <w:tabs>
          <w:tab w:val="right" w:leader="dot" w:pos="8302"/>
        </w:tabs>
        <w:rPr>
          <w:b/>
          <w:color w:val="auto"/>
          <w:sz w:val="24"/>
          <w:szCs w:val="22"/>
        </w:rPr>
      </w:pPr>
      <w:r>
        <w:rPr>
          <w:rFonts w:ascii="Times New Roman" w:hAnsi="Times New Roman" w:eastAsia="仿宋_GB2312" w:cs="Times New Roman"/>
          <w:color w:val="auto"/>
          <w:sz w:val="460"/>
          <w:szCs w:val="240"/>
        </w:rPr>
        <w:fldChar w:fldCharType="begin"/>
      </w:r>
      <w:r>
        <w:rPr>
          <w:rFonts w:ascii="Times New Roman" w:hAnsi="Times New Roman" w:eastAsia="仿宋_GB2312" w:cs="Times New Roman"/>
          <w:color w:val="auto"/>
          <w:sz w:val="460"/>
          <w:szCs w:val="240"/>
        </w:rPr>
        <w:instrText xml:space="preserve"> TOC \o "1-4" \h \z \u </w:instrText>
      </w:r>
      <w:r>
        <w:rPr>
          <w:rFonts w:ascii="Times New Roman" w:hAnsi="Times New Roman" w:eastAsia="仿宋_GB2312" w:cs="Times New Roman"/>
          <w:color w:val="auto"/>
          <w:sz w:val="460"/>
          <w:szCs w:val="240"/>
        </w:rPr>
        <w:fldChar w:fldCharType="separate"/>
      </w:r>
      <w:r>
        <w:rPr>
          <w:rStyle w:val="35"/>
          <w:color w:val="auto"/>
          <w:sz w:val="22"/>
        </w:rPr>
        <w:fldChar w:fldCharType="begin"/>
      </w:r>
      <w:r>
        <w:rPr>
          <w:rStyle w:val="35"/>
          <w:color w:val="auto"/>
          <w:sz w:val="22"/>
        </w:rPr>
        <w:instrText xml:space="preserve"> </w:instrText>
      </w:r>
      <w:r>
        <w:rPr>
          <w:color w:val="auto"/>
          <w:sz w:val="22"/>
        </w:rPr>
        <w:instrText xml:space="preserve">HYPERLINK \l "_Toc150422910"</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黑体"/>
          <w:b/>
          <w:color w:val="auto"/>
          <w:sz w:val="24"/>
        </w:rPr>
        <w:t>第一章 发展现状</w:t>
      </w:r>
      <w:r>
        <w:rPr>
          <w:b/>
          <w:color w:val="auto"/>
          <w:sz w:val="24"/>
        </w:rPr>
        <w:tab/>
      </w:r>
      <w:r>
        <w:rPr>
          <w:b/>
          <w:color w:val="auto"/>
          <w:sz w:val="24"/>
        </w:rPr>
        <w:fldChar w:fldCharType="begin"/>
      </w:r>
      <w:r>
        <w:rPr>
          <w:b/>
          <w:color w:val="auto"/>
          <w:sz w:val="24"/>
        </w:rPr>
        <w:instrText xml:space="preserve"> PAGEREF _Toc150422910 \h </w:instrText>
      </w:r>
      <w:r>
        <w:rPr>
          <w:b/>
          <w:color w:val="auto"/>
          <w:sz w:val="24"/>
        </w:rPr>
        <w:fldChar w:fldCharType="separate"/>
      </w:r>
      <w:r>
        <w:rPr>
          <w:b/>
          <w:color w:val="auto"/>
          <w:sz w:val="24"/>
        </w:rPr>
        <w:t>1</w:t>
      </w:r>
      <w:r>
        <w:rPr>
          <w:b/>
          <w:color w:val="auto"/>
          <w:sz w:val="24"/>
        </w:rPr>
        <w:fldChar w:fldCharType="end"/>
      </w:r>
      <w:r>
        <w:rPr>
          <w:rStyle w:val="35"/>
          <w:b/>
          <w:color w:val="auto"/>
          <w:sz w:val="24"/>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"_Toc150422911"</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一、发展概况</w:t>
      </w:r>
      <w:r>
        <w:rPr>
          <w:color w:val="auto"/>
          <w:sz w:val="22"/>
        </w:rPr>
        <w:tab/>
      </w:r>
      <w:r>
        <w:rPr>
          <w:color w:val="auto"/>
          <w:sz w:val="22"/>
        </w:rPr>
        <w:fldChar w:fldCharType="begin"/>
      </w:r>
      <w:r>
        <w:rPr>
          <w:color w:val="auto"/>
          <w:sz w:val="22"/>
        </w:rPr>
        <w:instrText xml:space="preserve"> PAGEREF _Toc150422911 \h </w:instrText>
      </w:r>
      <w:r>
        <w:rPr>
          <w:color w:val="auto"/>
          <w:sz w:val="22"/>
        </w:rPr>
        <w:fldChar w:fldCharType="separate"/>
      </w:r>
      <w:r>
        <w:rPr>
          <w:color w:val="auto"/>
          <w:sz w:val="22"/>
        </w:rPr>
        <w:t>1</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"_Toc150422912"</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（一）规模全国领先</w:t>
      </w:r>
      <w:r>
        <w:rPr>
          <w:color w:val="auto"/>
          <w:sz w:val="22"/>
        </w:rPr>
        <w:tab/>
      </w:r>
      <w:r>
        <w:rPr>
          <w:color w:val="auto"/>
          <w:sz w:val="22"/>
        </w:rPr>
        <w:fldChar w:fldCharType="begin"/>
      </w:r>
      <w:r>
        <w:rPr>
          <w:color w:val="auto"/>
          <w:sz w:val="22"/>
        </w:rPr>
        <w:instrText xml:space="preserve"> PAGEREF _Toc150422912 \h </w:instrText>
      </w:r>
      <w:r>
        <w:rPr>
          <w:color w:val="auto"/>
          <w:sz w:val="22"/>
        </w:rPr>
        <w:fldChar w:fldCharType="separate"/>
      </w:r>
      <w:r>
        <w:rPr>
          <w:color w:val="auto"/>
          <w:sz w:val="22"/>
        </w:rPr>
        <w:t>1</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"_Toc150422913"</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（二）结构多元包容</w:t>
      </w:r>
      <w:r>
        <w:rPr>
          <w:color w:val="auto"/>
          <w:sz w:val="22"/>
        </w:rPr>
        <w:tab/>
      </w:r>
      <w:r>
        <w:rPr>
          <w:color w:val="auto"/>
          <w:sz w:val="22"/>
        </w:rPr>
        <w:fldChar w:fldCharType="begin"/>
      </w:r>
      <w:r>
        <w:rPr>
          <w:color w:val="auto"/>
          <w:sz w:val="22"/>
        </w:rPr>
        <w:instrText xml:space="preserve"> PAGEREF _Toc150422913 \h </w:instrText>
      </w:r>
      <w:r>
        <w:rPr>
          <w:color w:val="auto"/>
          <w:sz w:val="22"/>
        </w:rPr>
        <w:fldChar w:fldCharType="separate"/>
      </w:r>
      <w:r>
        <w:rPr>
          <w:color w:val="auto"/>
          <w:sz w:val="22"/>
        </w:rPr>
        <w:t>2</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"_Toc150422914"</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（三）市场活力十足</w:t>
      </w:r>
      <w:r>
        <w:rPr>
          <w:color w:val="auto"/>
          <w:sz w:val="22"/>
        </w:rPr>
        <w:tab/>
      </w:r>
      <w:r>
        <w:rPr>
          <w:color w:val="auto"/>
          <w:sz w:val="22"/>
        </w:rPr>
        <w:fldChar w:fldCharType="begin"/>
      </w:r>
      <w:r>
        <w:rPr>
          <w:color w:val="auto"/>
          <w:sz w:val="22"/>
        </w:rPr>
        <w:instrText xml:space="preserve"> PAGEREF _Toc150422914 \h </w:instrText>
      </w:r>
      <w:r>
        <w:rPr>
          <w:color w:val="auto"/>
          <w:sz w:val="22"/>
        </w:rPr>
        <w:fldChar w:fldCharType="separate"/>
      </w:r>
      <w:r>
        <w:rPr>
          <w:color w:val="auto"/>
          <w:sz w:val="22"/>
        </w:rPr>
        <w:t>3</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"_Toc150422915"</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（四）布局丰富完备</w:t>
      </w:r>
      <w:r>
        <w:rPr>
          <w:color w:val="auto"/>
          <w:sz w:val="22"/>
        </w:rPr>
        <w:tab/>
      </w:r>
      <w:r>
        <w:rPr>
          <w:color w:val="auto"/>
          <w:sz w:val="22"/>
        </w:rPr>
        <w:fldChar w:fldCharType="begin"/>
      </w:r>
      <w:r>
        <w:rPr>
          <w:color w:val="auto"/>
          <w:sz w:val="22"/>
        </w:rPr>
        <w:instrText xml:space="preserve"> PAGEREF _Toc150422915 \h </w:instrText>
      </w:r>
      <w:r>
        <w:rPr>
          <w:color w:val="auto"/>
          <w:sz w:val="22"/>
        </w:rPr>
        <w:fldChar w:fldCharType="separate"/>
      </w:r>
      <w:r>
        <w:rPr>
          <w:color w:val="auto"/>
          <w:sz w:val="22"/>
        </w:rPr>
        <w:t>4</w:t>
      </w:r>
      <w:r>
        <w:rPr>
          <w:color w:val="auto"/>
          <w:sz w:val="22"/>
        </w:rPr>
        <w:fldChar w:fldCharType="end"/>
      </w:r>
      <w:r>
        <w:rPr>
          <w:rStyle w:val="35"/>
          <w:color w:val="auto"/>
          <w:sz w:val="22"/>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"_Toc150422916"</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二、发展优势</w:t>
      </w:r>
      <w:r>
        <w:rPr>
          <w:color w:val="auto"/>
          <w:sz w:val="22"/>
        </w:rPr>
        <w:tab/>
      </w:r>
      <w:r>
        <w:rPr>
          <w:color w:val="auto"/>
          <w:sz w:val="22"/>
        </w:rPr>
        <w:fldChar w:fldCharType="begin"/>
      </w:r>
      <w:r>
        <w:rPr>
          <w:color w:val="auto"/>
          <w:sz w:val="22"/>
        </w:rPr>
        <w:instrText xml:space="preserve"> PAGEREF _Toc150422916 \h </w:instrText>
      </w:r>
      <w:r>
        <w:rPr>
          <w:color w:val="auto"/>
          <w:sz w:val="22"/>
        </w:rPr>
        <w:fldChar w:fldCharType="separate"/>
      </w:r>
      <w:r>
        <w:rPr>
          <w:color w:val="auto"/>
          <w:sz w:val="22"/>
        </w:rPr>
        <w:t>4</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"_Toc150422917"</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（一）国际消费中心城市发展优势</w:t>
      </w:r>
      <w:r>
        <w:rPr>
          <w:color w:val="auto"/>
          <w:sz w:val="22"/>
        </w:rPr>
        <w:tab/>
      </w:r>
      <w:r>
        <w:rPr>
          <w:color w:val="auto"/>
          <w:sz w:val="22"/>
        </w:rPr>
        <w:fldChar w:fldCharType="begin"/>
      </w:r>
      <w:r>
        <w:rPr>
          <w:color w:val="auto"/>
          <w:sz w:val="22"/>
        </w:rPr>
        <w:instrText xml:space="preserve"> PAGEREF _Toc150422917 \h </w:instrText>
      </w:r>
      <w:r>
        <w:rPr>
          <w:color w:val="auto"/>
          <w:sz w:val="22"/>
        </w:rPr>
        <w:fldChar w:fldCharType="separate"/>
      </w:r>
      <w:r>
        <w:rPr>
          <w:color w:val="auto"/>
          <w:sz w:val="22"/>
        </w:rPr>
        <w:t>4</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"_Toc150422918"</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（二）“食在广州”品牌带动优势</w:t>
      </w:r>
      <w:r>
        <w:rPr>
          <w:color w:val="auto"/>
          <w:sz w:val="22"/>
        </w:rPr>
        <w:tab/>
      </w:r>
      <w:r>
        <w:rPr>
          <w:color w:val="auto"/>
          <w:sz w:val="22"/>
        </w:rPr>
        <w:fldChar w:fldCharType="begin"/>
      </w:r>
      <w:r>
        <w:rPr>
          <w:color w:val="auto"/>
          <w:sz w:val="22"/>
        </w:rPr>
        <w:instrText xml:space="preserve"> PAGEREF _Toc150422918 \h </w:instrText>
      </w:r>
      <w:r>
        <w:rPr>
          <w:color w:val="auto"/>
          <w:sz w:val="22"/>
        </w:rPr>
        <w:fldChar w:fldCharType="separate"/>
      </w:r>
      <w:r>
        <w:rPr>
          <w:color w:val="auto"/>
          <w:sz w:val="22"/>
        </w:rPr>
        <w:t>5</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"_Toc150422919"</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（三）粤菜大本营资源集聚优势</w:t>
      </w:r>
      <w:r>
        <w:rPr>
          <w:color w:val="auto"/>
          <w:sz w:val="22"/>
        </w:rPr>
        <w:tab/>
      </w:r>
      <w:r>
        <w:rPr>
          <w:color w:val="auto"/>
          <w:sz w:val="22"/>
        </w:rPr>
        <w:fldChar w:fldCharType="begin"/>
      </w:r>
      <w:r>
        <w:rPr>
          <w:color w:val="auto"/>
          <w:sz w:val="22"/>
        </w:rPr>
        <w:instrText xml:space="preserve"> PAGEREF _Toc150422919 \h </w:instrText>
      </w:r>
      <w:r>
        <w:rPr>
          <w:color w:val="auto"/>
          <w:sz w:val="22"/>
        </w:rPr>
        <w:fldChar w:fldCharType="separate"/>
      </w:r>
      <w:r>
        <w:rPr>
          <w:color w:val="auto"/>
          <w:sz w:val="22"/>
        </w:rPr>
        <w:t>5</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"_Toc150422920"</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（四）关联产业纵深发展优势</w:t>
      </w:r>
      <w:r>
        <w:rPr>
          <w:color w:val="auto"/>
          <w:sz w:val="22"/>
        </w:rPr>
        <w:tab/>
      </w:r>
      <w:r>
        <w:rPr>
          <w:color w:val="auto"/>
          <w:sz w:val="22"/>
        </w:rPr>
        <w:fldChar w:fldCharType="begin"/>
      </w:r>
      <w:r>
        <w:rPr>
          <w:color w:val="auto"/>
          <w:sz w:val="22"/>
        </w:rPr>
        <w:instrText xml:space="preserve"> PAGEREF _Toc150422920 \h </w:instrText>
      </w:r>
      <w:r>
        <w:rPr>
          <w:color w:val="auto"/>
          <w:sz w:val="22"/>
        </w:rPr>
        <w:fldChar w:fldCharType="separate"/>
      </w:r>
      <w:r>
        <w:rPr>
          <w:color w:val="auto"/>
          <w:sz w:val="22"/>
        </w:rPr>
        <w:t>6</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"_Toc150422921"</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（五）规模庞大的城市流量优势</w:t>
      </w:r>
      <w:r>
        <w:rPr>
          <w:color w:val="auto"/>
          <w:sz w:val="22"/>
        </w:rPr>
        <w:tab/>
      </w:r>
      <w:r>
        <w:rPr>
          <w:color w:val="auto"/>
          <w:sz w:val="22"/>
        </w:rPr>
        <w:fldChar w:fldCharType="begin"/>
      </w:r>
      <w:r>
        <w:rPr>
          <w:color w:val="auto"/>
          <w:sz w:val="22"/>
        </w:rPr>
        <w:instrText xml:space="preserve"> PAGEREF _Toc150422921 \h </w:instrText>
      </w:r>
      <w:r>
        <w:rPr>
          <w:color w:val="auto"/>
          <w:sz w:val="22"/>
        </w:rPr>
        <w:fldChar w:fldCharType="separate"/>
      </w:r>
      <w:r>
        <w:rPr>
          <w:color w:val="auto"/>
          <w:sz w:val="22"/>
        </w:rPr>
        <w:t>7</w:t>
      </w:r>
      <w:r>
        <w:rPr>
          <w:color w:val="auto"/>
          <w:sz w:val="22"/>
        </w:rPr>
        <w:fldChar w:fldCharType="end"/>
      </w:r>
      <w:r>
        <w:rPr>
          <w:rStyle w:val="35"/>
          <w:color w:val="auto"/>
          <w:sz w:val="22"/>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"_Toc150422922"</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三、短板与不足</w:t>
      </w:r>
      <w:r>
        <w:rPr>
          <w:color w:val="auto"/>
          <w:sz w:val="22"/>
        </w:rPr>
        <w:tab/>
      </w:r>
      <w:r>
        <w:rPr>
          <w:rFonts w:hint="eastAsia"/>
          <w:color w:val="auto"/>
          <w:sz w:val="22"/>
          <w:lang w:val="en-US" w:eastAsia="zh-CN"/>
        </w:rPr>
        <w:t>8</w:t>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"_Toc150422923"</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（一）品牌显示度不足</w:t>
      </w:r>
      <w:r>
        <w:rPr>
          <w:color w:val="auto"/>
          <w:sz w:val="22"/>
        </w:rPr>
        <w:tab/>
      </w:r>
      <w:r>
        <w:rPr>
          <w:rFonts w:hint="eastAsia"/>
          <w:color w:val="auto"/>
          <w:sz w:val="22"/>
          <w:lang w:val="en-US" w:eastAsia="zh-CN"/>
        </w:rPr>
        <w:t>8</w:t>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"_Toc150422924"</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（二）高端供给相对不足</w:t>
      </w:r>
      <w:r>
        <w:rPr>
          <w:color w:val="auto"/>
          <w:sz w:val="22"/>
        </w:rPr>
        <w:tab/>
      </w:r>
      <w:r>
        <w:rPr>
          <w:color w:val="auto"/>
          <w:sz w:val="22"/>
        </w:rPr>
        <w:fldChar w:fldCharType="begin"/>
      </w:r>
      <w:r>
        <w:rPr>
          <w:color w:val="auto"/>
          <w:sz w:val="22"/>
        </w:rPr>
        <w:instrText xml:space="preserve"> PAGEREF _Toc150422924 \h </w:instrText>
      </w:r>
      <w:r>
        <w:rPr>
          <w:color w:val="auto"/>
          <w:sz w:val="22"/>
        </w:rPr>
        <w:fldChar w:fldCharType="separate"/>
      </w:r>
      <w:r>
        <w:rPr>
          <w:color w:val="auto"/>
          <w:sz w:val="22"/>
        </w:rPr>
        <w:t>8</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"_Toc150422925"</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（三）美食地标集聚不足</w:t>
      </w:r>
      <w:r>
        <w:rPr>
          <w:color w:val="auto"/>
          <w:sz w:val="22"/>
        </w:rPr>
        <w:tab/>
      </w:r>
      <w:r>
        <w:rPr>
          <w:color w:val="auto"/>
          <w:sz w:val="22"/>
        </w:rPr>
        <w:fldChar w:fldCharType="begin"/>
      </w:r>
      <w:r>
        <w:rPr>
          <w:color w:val="auto"/>
          <w:sz w:val="22"/>
        </w:rPr>
        <w:instrText xml:space="preserve"> PAGEREF _Toc150422925 \h </w:instrText>
      </w:r>
      <w:r>
        <w:rPr>
          <w:color w:val="auto"/>
          <w:sz w:val="22"/>
        </w:rPr>
        <w:fldChar w:fldCharType="separate"/>
      </w:r>
      <w:r>
        <w:rPr>
          <w:color w:val="auto"/>
          <w:sz w:val="22"/>
        </w:rPr>
        <w:t>8</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"_Toc150422926"</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（四）高端人才培养不足</w:t>
      </w:r>
      <w:r>
        <w:rPr>
          <w:color w:val="auto"/>
          <w:sz w:val="22"/>
        </w:rPr>
        <w:tab/>
      </w:r>
      <w:r>
        <w:rPr>
          <w:rFonts w:hint="eastAsia"/>
          <w:color w:val="auto"/>
          <w:sz w:val="22"/>
          <w:lang w:val="en-US" w:eastAsia="zh-CN"/>
        </w:rPr>
        <w:t>9</w:t>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"_Toc150422927"</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（五）“食在广州”品牌宣传不足</w:t>
      </w:r>
      <w:r>
        <w:rPr>
          <w:color w:val="auto"/>
          <w:sz w:val="22"/>
        </w:rPr>
        <w:tab/>
      </w:r>
      <w:r>
        <w:rPr>
          <w:color w:val="auto"/>
          <w:sz w:val="22"/>
        </w:rPr>
        <w:fldChar w:fldCharType="begin"/>
      </w:r>
      <w:r>
        <w:rPr>
          <w:color w:val="auto"/>
          <w:sz w:val="22"/>
        </w:rPr>
        <w:instrText xml:space="preserve"> PAGEREF _Toc150422927 \h </w:instrText>
      </w:r>
      <w:r>
        <w:rPr>
          <w:color w:val="auto"/>
          <w:sz w:val="22"/>
        </w:rPr>
        <w:fldChar w:fldCharType="separate"/>
      </w:r>
      <w:r>
        <w:rPr>
          <w:color w:val="auto"/>
          <w:sz w:val="22"/>
        </w:rPr>
        <w:t>9</w:t>
      </w:r>
      <w:r>
        <w:rPr>
          <w:color w:val="auto"/>
          <w:sz w:val="22"/>
        </w:rPr>
        <w:fldChar w:fldCharType="end"/>
      </w:r>
      <w:r>
        <w:rPr>
          <w:rStyle w:val="35"/>
          <w:color w:val="auto"/>
          <w:sz w:val="22"/>
        </w:rPr>
        <w:fldChar w:fldCharType="end"/>
      </w:r>
    </w:p>
    <w:p>
      <w:pPr>
        <w:pStyle w:val="17"/>
        <w:tabs>
          <w:tab w:val="right" w:leader="dot" w:pos="8302"/>
        </w:tabs>
        <w:spacing w:before="190" w:beforeLines="50"/>
        <w:rPr>
          <w:b/>
          <w:color w:val="auto"/>
          <w:sz w:val="24"/>
          <w:szCs w:val="22"/>
        </w:rPr>
      </w:pPr>
      <w:r>
        <w:rPr>
          <w:rStyle w:val="35"/>
          <w:b/>
          <w:color w:val="auto"/>
          <w:sz w:val="24"/>
        </w:rPr>
        <w:fldChar w:fldCharType="begin"/>
      </w:r>
      <w:r>
        <w:rPr>
          <w:rStyle w:val="35"/>
          <w:b/>
          <w:color w:val="auto"/>
          <w:sz w:val="24"/>
        </w:rPr>
        <w:instrText xml:space="preserve"> </w:instrText>
      </w:r>
      <w:r>
        <w:rPr>
          <w:b/>
          <w:color w:val="auto"/>
          <w:sz w:val="24"/>
        </w:rPr>
        <w:instrText xml:space="preserve">HYPERLINK \l "_Toc150422928"</w:instrText>
      </w:r>
      <w:r>
        <w:rPr>
          <w:rStyle w:val="35"/>
          <w:b/>
          <w:color w:val="auto"/>
          <w:sz w:val="24"/>
        </w:rPr>
        <w:instrText xml:space="preserve"> </w:instrText>
      </w:r>
      <w:r>
        <w:rPr>
          <w:rStyle w:val="35"/>
          <w:b/>
          <w:color w:val="auto"/>
          <w:sz w:val="24"/>
        </w:rPr>
        <w:fldChar w:fldCharType="separate"/>
      </w:r>
      <w:r>
        <w:rPr>
          <w:rStyle w:val="35"/>
          <w:rFonts w:ascii="Times New Roman" w:hAnsi="Times New Roman" w:eastAsia="黑体"/>
          <w:b/>
          <w:color w:val="auto"/>
          <w:sz w:val="24"/>
        </w:rPr>
        <w:t>第二章 发展目标与方向</w:t>
      </w:r>
      <w:r>
        <w:rPr>
          <w:b/>
          <w:color w:val="auto"/>
          <w:sz w:val="24"/>
        </w:rPr>
        <w:tab/>
      </w:r>
      <w:r>
        <w:rPr>
          <w:b/>
          <w:color w:val="auto"/>
          <w:sz w:val="24"/>
        </w:rPr>
        <w:fldChar w:fldCharType="begin"/>
      </w:r>
      <w:r>
        <w:rPr>
          <w:b/>
          <w:color w:val="auto"/>
          <w:sz w:val="24"/>
        </w:rPr>
        <w:instrText xml:space="preserve"> PAGEREF _Toc150422928 \h </w:instrText>
      </w:r>
      <w:r>
        <w:rPr>
          <w:b/>
          <w:color w:val="auto"/>
          <w:sz w:val="24"/>
        </w:rPr>
        <w:fldChar w:fldCharType="separate"/>
      </w:r>
      <w:r>
        <w:rPr>
          <w:b/>
          <w:color w:val="auto"/>
          <w:sz w:val="24"/>
        </w:rPr>
        <w:t>10</w:t>
      </w:r>
      <w:r>
        <w:rPr>
          <w:b/>
          <w:color w:val="auto"/>
          <w:sz w:val="24"/>
        </w:rPr>
        <w:fldChar w:fldCharType="end"/>
      </w:r>
      <w:r>
        <w:rPr>
          <w:rStyle w:val="35"/>
          <w:b/>
          <w:color w:val="auto"/>
          <w:sz w:val="24"/>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"_Toc150422929"</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一、规划原则</w:t>
      </w:r>
      <w:r>
        <w:rPr>
          <w:color w:val="auto"/>
          <w:sz w:val="22"/>
        </w:rPr>
        <w:tab/>
      </w:r>
      <w:r>
        <w:rPr>
          <w:color w:val="auto"/>
          <w:sz w:val="22"/>
        </w:rPr>
        <w:fldChar w:fldCharType="begin"/>
      </w:r>
      <w:r>
        <w:rPr>
          <w:color w:val="auto"/>
          <w:sz w:val="22"/>
        </w:rPr>
        <w:instrText xml:space="preserve"> PAGEREF _Toc150422929 \h </w:instrText>
      </w:r>
      <w:r>
        <w:rPr>
          <w:color w:val="auto"/>
          <w:sz w:val="22"/>
        </w:rPr>
        <w:fldChar w:fldCharType="separate"/>
      </w:r>
      <w:r>
        <w:rPr>
          <w:color w:val="auto"/>
          <w:sz w:val="22"/>
        </w:rPr>
        <w:t>10</w:t>
      </w:r>
      <w:r>
        <w:rPr>
          <w:color w:val="auto"/>
          <w:sz w:val="22"/>
        </w:rPr>
        <w:fldChar w:fldCharType="end"/>
      </w:r>
      <w:r>
        <w:rPr>
          <w:rStyle w:val="35"/>
          <w:color w:val="auto"/>
          <w:sz w:val="22"/>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"_Toc150422930"</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二、规划依据</w:t>
      </w:r>
      <w:r>
        <w:rPr>
          <w:color w:val="auto"/>
          <w:sz w:val="22"/>
        </w:rPr>
        <w:tab/>
      </w:r>
      <w:r>
        <w:rPr>
          <w:color w:val="auto"/>
          <w:sz w:val="22"/>
        </w:rPr>
        <w:fldChar w:fldCharType="begin"/>
      </w:r>
      <w:r>
        <w:rPr>
          <w:color w:val="auto"/>
          <w:sz w:val="22"/>
        </w:rPr>
        <w:instrText xml:space="preserve"> PAGEREF _Toc150422930 \h </w:instrText>
      </w:r>
      <w:r>
        <w:rPr>
          <w:color w:val="auto"/>
          <w:sz w:val="22"/>
        </w:rPr>
        <w:fldChar w:fldCharType="separate"/>
      </w:r>
      <w:r>
        <w:rPr>
          <w:color w:val="auto"/>
          <w:sz w:val="22"/>
        </w:rPr>
        <w:t>11</w:t>
      </w:r>
      <w:r>
        <w:rPr>
          <w:color w:val="auto"/>
          <w:sz w:val="22"/>
        </w:rPr>
        <w:fldChar w:fldCharType="end"/>
      </w:r>
      <w:r>
        <w:rPr>
          <w:rStyle w:val="35"/>
          <w:color w:val="auto"/>
          <w:sz w:val="22"/>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"_Toc150422931"</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三、目标定位</w:t>
      </w:r>
      <w:r>
        <w:rPr>
          <w:color w:val="auto"/>
          <w:sz w:val="22"/>
        </w:rPr>
        <w:tab/>
      </w:r>
      <w:r>
        <w:rPr>
          <w:color w:val="auto"/>
          <w:sz w:val="22"/>
        </w:rPr>
        <w:fldChar w:fldCharType="begin"/>
      </w:r>
      <w:r>
        <w:rPr>
          <w:color w:val="auto"/>
          <w:sz w:val="22"/>
        </w:rPr>
        <w:instrText xml:space="preserve"> PAGEREF _Toc150422931 \h </w:instrText>
      </w:r>
      <w:r>
        <w:rPr>
          <w:color w:val="auto"/>
          <w:sz w:val="22"/>
        </w:rPr>
        <w:fldChar w:fldCharType="separate"/>
      </w:r>
      <w:r>
        <w:rPr>
          <w:color w:val="auto"/>
          <w:sz w:val="22"/>
        </w:rPr>
        <w:t>11</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"_Toc150422932"</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（一）发展定位</w:t>
      </w:r>
      <w:r>
        <w:rPr>
          <w:color w:val="auto"/>
          <w:sz w:val="22"/>
        </w:rPr>
        <w:tab/>
      </w:r>
      <w:r>
        <w:rPr>
          <w:color w:val="auto"/>
          <w:sz w:val="22"/>
        </w:rPr>
        <w:fldChar w:fldCharType="begin"/>
      </w:r>
      <w:r>
        <w:rPr>
          <w:color w:val="auto"/>
          <w:sz w:val="22"/>
        </w:rPr>
        <w:instrText xml:space="preserve"> PAGEREF _Toc150422932 \h </w:instrText>
      </w:r>
      <w:r>
        <w:rPr>
          <w:color w:val="auto"/>
          <w:sz w:val="22"/>
        </w:rPr>
        <w:fldChar w:fldCharType="separate"/>
      </w:r>
      <w:r>
        <w:rPr>
          <w:color w:val="auto"/>
          <w:sz w:val="22"/>
        </w:rPr>
        <w:t>11</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"_Toc150422933"</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（二）发展目标</w:t>
      </w:r>
      <w:r>
        <w:rPr>
          <w:color w:val="auto"/>
          <w:sz w:val="22"/>
        </w:rPr>
        <w:tab/>
      </w:r>
      <w:r>
        <w:rPr>
          <w:color w:val="auto"/>
          <w:sz w:val="22"/>
        </w:rPr>
        <w:fldChar w:fldCharType="begin"/>
      </w:r>
      <w:r>
        <w:rPr>
          <w:color w:val="auto"/>
          <w:sz w:val="22"/>
        </w:rPr>
        <w:instrText xml:space="preserve"> PAGEREF _Toc150422933 \h </w:instrText>
      </w:r>
      <w:r>
        <w:rPr>
          <w:color w:val="auto"/>
          <w:sz w:val="22"/>
        </w:rPr>
        <w:fldChar w:fldCharType="separate"/>
      </w:r>
      <w:r>
        <w:rPr>
          <w:color w:val="auto"/>
          <w:sz w:val="22"/>
        </w:rPr>
        <w:t>12</w:t>
      </w:r>
      <w:r>
        <w:rPr>
          <w:color w:val="auto"/>
          <w:sz w:val="22"/>
        </w:rPr>
        <w:fldChar w:fldCharType="end"/>
      </w:r>
      <w:r>
        <w:rPr>
          <w:rStyle w:val="35"/>
          <w:color w:val="auto"/>
          <w:sz w:val="22"/>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"_Toc150422934"</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四、发展趋势与方向</w:t>
      </w:r>
      <w:r>
        <w:rPr>
          <w:color w:val="auto"/>
          <w:sz w:val="22"/>
        </w:rPr>
        <w:tab/>
      </w:r>
      <w:r>
        <w:rPr>
          <w:color w:val="auto"/>
          <w:sz w:val="22"/>
        </w:rPr>
        <w:fldChar w:fldCharType="begin"/>
      </w:r>
      <w:r>
        <w:rPr>
          <w:color w:val="auto"/>
          <w:sz w:val="22"/>
        </w:rPr>
        <w:instrText xml:space="preserve"> PAGEREF _Toc150422934 \h </w:instrText>
      </w:r>
      <w:r>
        <w:rPr>
          <w:color w:val="auto"/>
          <w:sz w:val="22"/>
        </w:rPr>
        <w:fldChar w:fldCharType="separate"/>
      </w:r>
      <w:r>
        <w:rPr>
          <w:color w:val="auto"/>
          <w:sz w:val="22"/>
        </w:rPr>
        <w:t>13</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"_Toc150422935"</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（一）餐饮行业发展趋势</w:t>
      </w:r>
      <w:r>
        <w:rPr>
          <w:color w:val="auto"/>
          <w:sz w:val="22"/>
        </w:rPr>
        <w:tab/>
      </w:r>
      <w:r>
        <w:rPr>
          <w:color w:val="auto"/>
          <w:sz w:val="22"/>
        </w:rPr>
        <w:fldChar w:fldCharType="begin"/>
      </w:r>
      <w:r>
        <w:rPr>
          <w:color w:val="auto"/>
          <w:sz w:val="22"/>
        </w:rPr>
        <w:instrText xml:space="preserve"> PAGEREF _Toc150422935 \h </w:instrText>
      </w:r>
      <w:r>
        <w:rPr>
          <w:color w:val="auto"/>
          <w:sz w:val="22"/>
        </w:rPr>
        <w:fldChar w:fldCharType="separate"/>
      </w:r>
      <w:r>
        <w:rPr>
          <w:color w:val="auto"/>
          <w:sz w:val="22"/>
        </w:rPr>
        <w:t>13</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"_Toc150422936"</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（二）广州餐饮发展方向</w:t>
      </w:r>
      <w:r>
        <w:rPr>
          <w:color w:val="auto"/>
          <w:sz w:val="22"/>
        </w:rPr>
        <w:tab/>
      </w:r>
      <w:r>
        <w:rPr>
          <w:color w:val="auto"/>
          <w:sz w:val="22"/>
        </w:rPr>
        <w:fldChar w:fldCharType="begin"/>
      </w:r>
      <w:r>
        <w:rPr>
          <w:color w:val="auto"/>
          <w:sz w:val="22"/>
        </w:rPr>
        <w:instrText xml:space="preserve"> PAGEREF _Toc150422936 \h </w:instrText>
      </w:r>
      <w:r>
        <w:rPr>
          <w:color w:val="auto"/>
          <w:sz w:val="22"/>
        </w:rPr>
        <w:fldChar w:fldCharType="separate"/>
      </w:r>
      <w:r>
        <w:rPr>
          <w:color w:val="auto"/>
          <w:sz w:val="22"/>
        </w:rPr>
        <w:t>15</w:t>
      </w:r>
      <w:r>
        <w:rPr>
          <w:color w:val="auto"/>
          <w:sz w:val="22"/>
        </w:rPr>
        <w:fldChar w:fldCharType="end"/>
      </w:r>
      <w:r>
        <w:rPr>
          <w:rStyle w:val="35"/>
          <w:color w:val="auto"/>
          <w:sz w:val="22"/>
        </w:rPr>
        <w:fldChar w:fldCharType="end"/>
      </w:r>
    </w:p>
    <w:p>
      <w:pPr>
        <w:pStyle w:val="17"/>
        <w:tabs>
          <w:tab w:val="right" w:leader="dot" w:pos="8302"/>
        </w:tabs>
        <w:spacing w:before="190" w:beforeLines="50"/>
        <w:rPr>
          <w:rStyle w:val="35"/>
          <w:rFonts w:ascii="Times New Roman" w:hAnsi="Times New Roman" w:eastAsia="黑体"/>
          <w:color w:val="auto"/>
          <w:sz w:val="24"/>
          <w:szCs w:val="22"/>
        </w:rPr>
      </w:pPr>
      <w:r>
        <w:rPr>
          <w:rStyle w:val="35"/>
          <w:rFonts w:ascii="Times New Roman" w:hAnsi="Times New Roman" w:eastAsia="黑体"/>
          <w:b/>
          <w:color w:val="auto"/>
          <w:sz w:val="24"/>
        </w:rPr>
        <w:fldChar w:fldCharType="begin"/>
      </w:r>
      <w:r>
        <w:rPr>
          <w:rStyle w:val="35"/>
          <w:rFonts w:ascii="Times New Roman" w:hAnsi="Times New Roman" w:eastAsia="黑体"/>
          <w:b/>
          <w:color w:val="auto"/>
          <w:sz w:val="24"/>
        </w:rPr>
        <w:instrText xml:space="preserve"> </w:instrText>
      </w:r>
      <w:r>
        <w:rPr>
          <w:rStyle w:val="35"/>
          <w:rFonts w:ascii="Times New Roman" w:hAnsi="Times New Roman" w:eastAsia="黑体"/>
          <w:color w:val="auto"/>
          <w:sz w:val="24"/>
        </w:rPr>
        <w:instrText xml:space="preserve">HYPERLINK \l "_Toc150422937"</w:instrText>
      </w:r>
      <w:r>
        <w:rPr>
          <w:rStyle w:val="35"/>
          <w:rFonts w:ascii="Times New Roman" w:hAnsi="Times New Roman" w:eastAsia="黑体"/>
          <w:b/>
          <w:color w:val="auto"/>
          <w:sz w:val="24"/>
        </w:rPr>
        <w:instrText xml:space="preserve"> </w:instrText>
      </w:r>
      <w:r>
        <w:rPr>
          <w:rStyle w:val="35"/>
          <w:rFonts w:ascii="Times New Roman" w:hAnsi="Times New Roman" w:eastAsia="黑体"/>
          <w:b/>
          <w:color w:val="auto"/>
          <w:sz w:val="24"/>
        </w:rPr>
        <w:fldChar w:fldCharType="separate"/>
      </w:r>
      <w:r>
        <w:rPr>
          <w:rStyle w:val="35"/>
          <w:rFonts w:ascii="Times New Roman" w:hAnsi="Times New Roman" w:eastAsia="黑体"/>
          <w:b/>
          <w:color w:val="auto"/>
          <w:sz w:val="24"/>
        </w:rPr>
        <w:t>第三章 高质量发展行动</w:t>
      </w:r>
      <w:r>
        <w:rPr>
          <w:rStyle w:val="35"/>
          <w:rFonts w:ascii="Times New Roman" w:hAnsi="Times New Roman" w:eastAsia="黑体"/>
          <w:color w:val="auto"/>
          <w:sz w:val="24"/>
        </w:rPr>
        <w:tab/>
      </w:r>
      <w:r>
        <w:rPr>
          <w:rStyle w:val="35"/>
          <w:rFonts w:ascii="黑体" w:hAnsi="黑体" w:eastAsia="黑体"/>
          <w:color w:val="auto"/>
          <w:sz w:val="24"/>
        </w:rPr>
        <w:fldChar w:fldCharType="begin"/>
      </w:r>
      <w:r>
        <w:rPr>
          <w:rStyle w:val="35"/>
          <w:rFonts w:ascii="黑体" w:hAnsi="黑体" w:eastAsia="黑体"/>
          <w:color w:val="auto"/>
          <w:sz w:val="24"/>
        </w:rPr>
        <w:instrText xml:space="preserve"> PAGEREF _Toc150422937 \h </w:instrText>
      </w:r>
      <w:r>
        <w:rPr>
          <w:rStyle w:val="35"/>
          <w:rFonts w:ascii="黑体" w:hAnsi="黑体" w:eastAsia="黑体"/>
          <w:color w:val="auto"/>
          <w:sz w:val="24"/>
        </w:rPr>
        <w:fldChar w:fldCharType="separate"/>
      </w:r>
      <w:r>
        <w:rPr>
          <w:rStyle w:val="35"/>
          <w:rFonts w:ascii="黑体" w:hAnsi="黑体" w:eastAsia="黑体"/>
          <w:color w:val="auto"/>
          <w:sz w:val="24"/>
        </w:rPr>
        <w:t>17</w:t>
      </w:r>
      <w:r>
        <w:rPr>
          <w:rStyle w:val="35"/>
          <w:rFonts w:ascii="黑体" w:hAnsi="黑体" w:eastAsia="黑体"/>
          <w:color w:val="auto"/>
          <w:sz w:val="24"/>
        </w:rPr>
        <w:fldChar w:fldCharType="end"/>
      </w:r>
      <w:r>
        <w:rPr>
          <w:rStyle w:val="35"/>
          <w:rFonts w:ascii="Times New Roman" w:hAnsi="Times New Roman" w:eastAsia="黑体"/>
          <w:b/>
          <w:color w:val="auto"/>
          <w:sz w:val="24"/>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"_Toc150422938"</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一、“强文”行动</w:t>
      </w:r>
      <w:r>
        <w:rPr>
          <w:color w:val="auto"/>
          <w:sz w:val="22"/>
        </w:rPr>
        <w:tab/>
      </w:r>
      <w:r>
        <w:rPr>
          <w:color w:val="auto"/>
          <w:sz w:val="22"/>
        </w:rPr>
        <w:fldChar w:fldCharType="begin"/>
      </w:r>
      <w:r>
        <w:rPr>
          <w:color w:val="auto"/>
          <w:sz w:val="22"/>
        </w:rPr>
        <w:instrText xml:space="preserve"> PAGEREF _Toc150422938 \h </w:instrText>
      </w:r>
      <w:r>
        <w:rPr>
          <w:color w:val="auto"/>
          <w:sz w:val="22"/>
        </w:rPr>
        <w:fldChar w:fldCharType="separate"/>
      </w:r>
      <w:r>
        <w:rPr>
          <w:color w:val="auto"/>
          <w:sz w:val="22"/>
        </w:rPr>
        <w:t>17</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"_Toc150422939"</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（一）擦亮“食在广州”品牌</w:t>
      </w:r>
      <w:r>
        <w:rPr>
          <w:color w:val="auto"/>
          <w:sz w:val="22"/>
        </w:rPr>
        <w:tab/>
      </w:r>
      <w:r>
        <w:rPr>
          <w:color w:val="auto"/>
          <w:sz w:val="22"/>
        </w:rPr>
        <w:fldChar w:fldCharType="begin"/>
      </w:r>
      <w:r>
        <w:rPr>
          <w:color w:val="auto"/>
          <w:sz w:val="22"/>
        </w:rPr>
        <w:instrText xml:space="preserve"> PAGEREF _Toc150422939 \h </w:instrText>
      </w:r>
      <w:r>
        <w:rPr>
          <w:color w:val="auto"/>
          <w:sz w:val="22"/>
        </w:rPr>
        <w:fldChar w:fldCharType="separate"/>
      </w:r>
      <w:r>
        <w:rPr>
          <w:color w:val="auto"/>
          <w:sz w:val="22"/>
        </w:rPr>
        <w:t>17</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"_Toc150422940"</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（二）弘扬粤菜文化</w:t>
      </w:r>
      <w:r>
        <w:rPr>
          <w:color w:val="auto"/>
          <w:sz w:val="22"/>
        </w:rPr>
        <w:tab/>
      </w:r>
      <w:r>
        <w:rPr>
          <w:color w:val="auto"/>
          <w:sz w:val="22"/>
        </w:rPr>
        <w:fldChar w:fldCharType="begin"/>
      </w:r>
      <w:r>
        <w:rPr>
          <w:color w:val="auto"/>
          <w:sz w:val="22"/>
        </w:rPr>
        <w:instrText xml:space="preserve"> PAGEREF _Toc150422940 \h </w:instrText>
      </w:r>
      <w:r>
        <w:rPr>
          <w:color w:val="auto"/>
          <w:sz w:val="22"/>
        </w:rPr>
        <w:fldChar w:fldCharType="separate"/>
      </w:r>
      <w:r>
        <w:rPr>
          <w:color w:val="auto"/>
          <w:sz w:val="22"/>
        </w:rPr>
        <w:t>17</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"_Toc150422941"</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（三）推广饮茶文化</w:t>
      </w:r>
      <w:r>
        <w:rPr>
          <w:color w:val="auto"/>
          <w:sz w:val="22"/>
        </w:rPr>
        <w:tab/>
      </w:r>
      <w:r>
        <w:rPr>
          <w:color w:val="auto"/>
          <w:sz w:val="22"/>
        </w:rPr>
        <w:fldChar w:fldCharType="begin"/>
      </w:r>
      <w:r>
        <w:rPr>
          <w:color w:val="auto"/>
          <w:sz w:val="22"/>
        </w:rPr>
        <w:instrText xml:space="preserve"> PAGEREF _Toc150422941 \h </w:instrText>
      </w:r>
      <w:r>
        <w:rPr>
          <w:color w:val="auto"/>
          <w:sz w:val="22"/>
        </w:rPr>
        <w:fldChar w:fldCharType="separate"/>
      </w:r>
      <w:r>
        <w:rPr>
          <w:color w:val="auto"/>
          <w:sz w:val="22"/>
        </w:rPr>
        <w:t>18</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"_Toc150422942"</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（四）提升“食育素养”</w:t>
      </w:r>
      <w:r>
        <w:rPr>
          <w:color w:val="auto"/>
          <w:sz w:val="22"/>
        </w:rPr>
        <w:tab/>
      </w:r>
      <w:r>
        <w:rPr>
          <w:color w:val="auto"/>
          <w:sz w:val="22"/>
        </w:rPr>
        <w:fldChar w:fldCharType="begin"/>
      </w:r>
      <w:r>
        <w:rPr>
          <w:color w:val="auto"/>
          <w:sz w:val="22"/>
        </w:rPr>
        <w:instrText xml:space="preserve"> PAGEREF _Toc150422942 \h </w:instrText>
      </w:r>
      <w:r>
        <w:rPr>
          <w:color w:val="auto"/>
          <w:sz w:val="22"/>
        </w:rPr>
        <w:fldChar w:fldCharType="separate"/>
      </w:r>
      <w:r>
        <w:rPr>
          <w:b/>
        </w:rPr>
        <w:t>错误！未定义书签。</w:t>
      </w:r>
      <w:r>
        <w:rPr>
          <w:color w:val="auto"/>
          <w:sz w:val="22"/>
        </w:rPr>
        <w:fldChar w:fldCharType="end"/>
      </w:r>
      <w:r>
        <w:rPr>
          <w:rStyle w:val="35"/>
          <w:color w:val="auto"/>
          <w:sz w:val="22"/>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"_Toc150422943"</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二、“强链”行动</w:t>
      </w:r>
      <w:r>
        <w:rPr>
          <w:color w:val="auto"/>
          <w:sz w:val="22"/>
        </w:rPr>
        <w:tab/>
      </w:r>
      <w:r>
        <w:rPr>
          <w:color w:val="auto"/>
          <w:sz w:val="22"/>
        </w:rPr>
        <w:fldChar w:fldCharType="begin"/>
      </w:r>
      <w:r>
        <w:rPr>
          <w:color w:val="auto"/>
          <w:sz w:val="22"/>
        </w:rPr>
        <w:instrText xml:space="preserve"> PAGEREF _Toc150422943 \h </w:instrText>
      </w:r>
      <w:r>
        <w:rPr>
          <w:color w:val="auto"/>
          <w:sz w:val="22"/>
        </w:rPr>
        <w:fldChar w:fldCharType="separate"/>
      </w:r>
      <w:r>
        <w:rPr>
          <w:color w:val="auto"/>
          <w:sz w:val="22"/>
        </w:rPr>
        <w:t>19</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"_Toc150422944"</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（一）推进餐饮产业“链长制”</w:t>
      </w:r>
      <w:r>
        <w:rPr>
          <w:color w:val="auto"/>
          <w:sz w:val="22"/>
        </w:rPr>
        <w:tab/>
      </w:r>
      <w:r>
        <w:rPr>
          <w:color w:val="auto"/>
          <w:sz w:val="22"/>
        </w:rPr>
        <w:fldChar w:fldCharType="begin"/>
      </w:r>
      <w:r>
        <w:rPr>
          <w:color w:val="auto"/>
          <w:sz w:val="22"/>
        </w:rPr>
        <w:instrText xml:space="preserve"> PAGEREF _Toc150422944 \h </w:instrText>
      </w:r>
      <w:r>
        <w:rPr>
          <w:color w:val="auto"/>
          <w:sz w:val="22"/>
        </w:rPr>
        <w:fldChar w:fldCharType="separate"/>
      </w:r>
      <w:r>
        <w:rPr>
          <w:color w:val="auto"/>
          <w:sz w:val="22"/>
        </w:rPr>
        <w:t>19</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"_Toc150422945"</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（二）推动全产业链联动贯通</w:t>
      </w:r>
      <w:r>
        <w:rPr>
          <w:color w:val="auto"/>
          <w:sz w:val="22"/>
        </w:rPr>
        <w:tab/>
      </w:r>
      <w:r>
        <w:rPr>
          <w:color w:val="auto"/>
          <w:sz w:val="22"/>
        </w:rPr>
        <w:fldChar w:fldCharType="begin"/>
      </w:r>
      <w:r>
        <w:rPr>
          <w:color w:val="auto"/>
          <w:sz w:val="22"/>
        </w:rPr>
        <w:instrText xml:space="preserve"> PAGEREF _Toc150422945 \h </w:instrText>
      </w:r>
      <w:r>
        <w:rPr>
          <w:color w:val="auto"/>
          <w:sz w:val="22"/>
        </w:rPr>
        <w:fldChar w:fldCharType="separate"/>
      </w:r>
      <w:r>
        <w:rPr>
          <w:color w:val="auto"/>
          <w:sz w:val="22"/>
        </w:rPr>
        <w:t>19</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"_Toc150422946"</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（三）强化科技金融赋能</w:t>
      </w:r>
      <w:r>
        <w:rPr>
          <w:color w:val="auto"/>
          <w:sz w:val="22"/>
        </w:rPr>
        <w:tab/>
      </w:r>
      <w:r>
        <w:rPr>
          <w:color w:val="auto"/>
          <w:sz w:val="22"/>
        </w:rPr>
        <w:fldChar w:fldCharType="begin"/>
      </w:r>
      <w:r>
        <w:rPr>
          <w:color w:val="auto"/>
          <w:sz w:val="22"/>
        </w:rPr>
        <w:instrText xml:space="preserve"> PAGEREF _Toc150422946 \h </w:instrText>
      </w:r>
      <w:r>
        <w:rPr>
          <w:color w:val="auto"/>
          <w:sz w:val="22"/>
        </w:rPr>
        <w:fldChar w:fldCharType="separate"/>
      </w:r>
      <w:r>
        <w:rPr>
          <w:color w:val="auto"/>
          <w:sz w:val="22"/>
        </w:rPr>
        <w:t>19</w:t>
      </w:r>
      <w:r>
        <w:rPr>
          <w:color w:val="auto"/>
          <w:sz w:val="22"/>
        </w:rPr>
        <w:fldChar w:fldCharType="end"/>
      </w:r>
      <w:r>
        <w:rPr>
          <w:rStyle w:val="35"/>
          <w:color w:val="auto"/>
          <w:sz w:val="22"/>
        </w:rPr>
        <w:fldChar w:fldCharType="end"/>
      </w:r>
    </w:p>
    <w:p>
      <w:pPr>
        <w:pStyle w:val="11"/>
        <w:tabs>
          <w:tab w:val="right" w:leader="dot" w:pos="8302"/>
        </w:tabs>
        <w:rPr>
          <w:rFonts w:hint="eastAsia" w:eastAsiaTheme="minorEastAsia"/>
          <w:color w:val="auto"/>
          <w:sz w:val="22"/>
          <w:szCs w:val="22"/>
          <w:lang w:val="en-US" w:eastAsia="zh-CN"/>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"_Toc150422947"</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（四）提升预制菜流通能级</w:t>
      </w:r>
      <w:r>
        <w:rPr>
          <w:color w:val="auto"/>
          <w:sz w:val="22"/>
        </w:rPr>
        <w:tab/>
      </w:r>
      <w:r>
        <w:rPr>
          <w:rFonts w:hint="eastAsia"/>
          <w:color w:val="auto"/>
          <w:sz w:val="22"/>
          <w:lang w:val="en-US" w:eastAsia="zh-CN"/>
        </w:rPr>
        <w:t>2</w:t>
      </w:r>
      <w:r>
        <w:rPr>
          <w:rStyle w:val="35"/>
          <w:color w:val="auto"/>
          <w:sz w:val="22"/>
        </w:rPr>
        <w:fldChar w:fldCharType="end"/>
      </w:r>
      <w:r>
        <w:rPr>
          <w:rStyle w:val="35"/>
          <w:rFonts w:hint="eastAsia"/>
          <w:color w:val="auto"/>
          <w:sz w:val="22"/>
          <w:lang w:val="en-US" w:eastAsia="zh-CN"/>
        </w:rPr>
        <w:t>0</w:t>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"_Toc150422948"</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三、“强企”行动</w:t>
      </w:r>
      <w:r>
        <w:rPr>
          <w:color w:val="auto"/>
          <w:sz w:val="22"/>
        </w:rPr>
        <w:tab/>
      </w:r>
      <w:r>
        <w:rPr>
          <w:color w:val="auto"/>
          <w:sz w:val="22"/>
        </w:rPr>
        <w:fldChar w:fldCharType="begin"/>
      </w:r>
      <w:r>
        <w:rPr>
          <w:color w:val="auto"/>
          <w:sz w:val="22"/>
        </w:rPr>
        <w:instrText xml:space="preserve"> PAGEREF _Toc150422948 \h </w:instrText>
      </w:r>
      <w:r>
        <w:rPr>
          <w:color w:val="auto"/>
          <w:sz w:val="22"/>
        </w:rPr>
        <w:fldChar w:fldCharType="separate"/>
      </w:r>
      <w:r>
        <w:rPr>
          <w:color w:val="auto"/>
          <w:sz w:val="22"/>
        </w:rPr>
        <w:t>20</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"_Toc150422949"</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（一）培育壮大市场主体</w:t>
      </w:r>
      <w:r>
        <w:rPr>
          <w:color w:val="auto"/>
          <w:sz w:val="22"/>
        </w:rPr>
        <w:tab/>
      </w:r>
      <w:r>
        <w:rPr>
          <w:color w:val="auto"/>
          <w:sz w:val="22"/>
        </w:rPr>
        <w:fldChar w:fldCharType="begin"/>
      </w:r>
      <w:r>
        <w:rPr>
          <w:color w:val="auto"/>
          <w:sz w:val="22"/>
        </w:rPr>
        <w:instrText xml:space="preserve"> PAGEREF _Toc150422949 \h </w:instrText>
      </w:r>
      <w:r>
        <w:rPr>
          <w:color w:val="auto"/>
          <w:sz w:val="22"/>
        </w:rPr>
        <w:fldChar w:fldCharType="separate"/>
      </w:r>
      <w:r>
        <w:rPr>
          <w:color w:val="auto"/>
          <w:sz w:val="22"/>
        </w:rPr>
        <w:t>20</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"_Toc150422950"</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（二）推进餐饮品牌建设</w:t>
      </w:r>
      <w:r>
        <w:rPr>
          <w:color w:val="auto"/>
          <w:sz w:val="22"/>
        </w:rPr>
        <w:tab/>
      </w:r>
      <w:r>
        <w:rPr>
          <w:color w:val="auto"/>
          <w:sz w:val="22"/>
        </w:rPr>
        <w:fldChar w:fldCharType="begin"/>
      </w:r>
      <w:r>
        <w:rPr>
          <w:color w:val="auto"/>
          <w:sz w:val="22"/>
        </w:rPr>
        <w:instrText xml:space="preserve"> PAGEREF _Toc150422950 \h </w:instrText>
      </w:r>
      <w:r>
        <w:rPr>
          <w:color w:val="auto"/>
          <w:sz w:val="22"/>
        </w:rPr>
        <w:fldChar w:fldCharType="separate"/>
      </w:r>
      <w:r>
        <w:rPr>
          <w:color w:val="auto"/>
          <w:sz w:val="22"/>
        </w:rPr>
        <w:t>21</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"_Toc150422951"</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（三）支持餐饮数字化建设</w:t>
      </w:r>
      <w:r>
        <w:rPr>
          <w:color w:val="auto"/>
          <w:sz w:val="22"/>
        </w:rPr>
        <w:tab/>
      </w:r>
      <w:r>
        <w:rPr>
          <w:color w:val="auto"/>
          <w:sz w:val="22"/>
        </w:rPr>
        <w:fldChar w:fldCharType="begin"/>
      </w:r>
      <w:r>
        <w:rPr>
          <w:color w:val="auto"/>
          <w:sz w:val="22"/>
        </w:rPr>
        <w:instrText xml:space="preserve"> PAGEREF _Toc150422951 \h </w:instrText>
      </w:r>
      <w:r>
        <w:rPr>
          <w:color w:val="auto"/>
          <w:sz w:val="22"/>
        </w:rPr>
        <w:fldChar w:fldCharType="separate"/>
      </w:r>
      <w:r>
        <w:rPr>
          <w:color w:val="auto"/>
          <w:sz w:val="22"/>
        </w:rPr>
        <w:t>21</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"_Toc150422952"</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（四）鼓励提升国际化水平</w:t>
      </w:r>
      <w:r>
        <w:rPr>
          <w:color w:val="auto"/>
          <w:sz w:val="22"/>
        </w:rPr>
        <w:tab/>
      </w:r>
      <w:r>
        <w:rPr>
          <w:color w:val="auto"/>
          <w:sz w:val="22"/>
        </w:rPr>
        <w:fldChar w:fldCharType="begin"/>
      </w:r>
      <w:r>
        <w:rPr>
          <w:color w:val="auto"/>
          <w:sz w:val="22"/>
        </w:rPr>
        <w:instrText xml:space="preserve"> PAGEREF _Toc150422952 \h </w:instrText>
      </w:r>
      <w:r>
        <w:rPr>
          <w:color w:val="auto"/>
          <w:sz w:val="22"/>
        </w:rPr>
        <w:fldChar w:fldCharType="separate"/>
      </w:r>
      <w:r>
        <w:rPr>
          <w:color w:val="auto"/>
          <w:sz w:val="22"/>
        </w:rPr>
        <w:t>22</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"_Toc150422953"</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（五）加快培育高级管理人才</w:t>
      </w:r>
      <w:r>
        <w:rPr>
          <w:color w:val="auto"/>
          <w:sz w:val="22"/>
        </w:rPr>
        <w:tab/>
      </w:r>
      <w:r>
        <w:rPr>
          <w:color w:val="auto"/>
          <w:sz w:val="22"/>
        </w:rPr>
        <w:fldChar w:fldCharType="begin"/>
      </w:r>
      <w:r>
        <w:rPr>
          <w:color w:val="auto"/>
          <w:sz w:val="22"/>
        </w:rPr>
        <w:instrText xml:space="preserve"> PAGEREF _Toc150422953 \h </w:instrText>
      </w:r>
      <w:r>
        <w:rPr>
          <w:color w:val="auto"/>
          <w:sz w:val="22"/>
        </w:rPr>
        <w:fldChar w:fldCharType="separate"/>
      </w:r>
      <w:r>
        <w:rPr>
          <w:color w:val="auto"/>
          <w:sz w:val="22"/>
        </w:rPr>
        <w:t>22</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"_Toc150422954"</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（六）创新培育餐饮消费新模式</w:t>
      </w:r>
      <w:r>
        <w:rPr>
          <w:color w:val="auto"/>
          <w:sz w:val="22"/>
        </w:rPr>
        <w:tab/>
      </w:r>
      <w:r>
        <w:rPr>
          <w:color w:val="auto"/>
          <w:sz w:val="22"/>
        </w:rPr>
        <w:fldChar w:fldCharType="begin"/>
      </w:r>
      <w:r>
        <w:rPr>
          <w:color w:val="auto"/>
          <w:sz w:val="22"/>
        </w:rPr>
        <w:instrText xml:space="preserve"> PAGEREF _Toc150422954 \h </w:instrText>
      </w:r>
      <w:r>
        <w:rPr>
          <w:color w:val="auto"/>
          <w:sz w:val="22"/>
        </w:rPr>
        <w:fldChar w:fldCharType="separate"/>
      </w:r>
      <w:r>
        <w:rPr>
          <w:color w:val="auto"/>
          <w:sz w:val="22"/>
        </w:rPr>
        <w:t>22</w:t>
      </w:r>
      <w:r>
        <w:rPr>
          <w:color w:val="auto"/>
          <w:sz w:val="22"/>
        </w:rPr>
        <w:fldChar w:fldCharType="end"/>
      </w:r>
      <w:r>
        <w:rPr>
          <w:rStyle w:val="35"/>
          <w:color w:val="auto"/>
          <w:sz w:val="22"/>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"_Toc150422956"</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四、 “强技”行动</w:t>
      </w:r>
      <w:r>
        <w:rPr>
          <w:color w:val="auto"/>
          <w:sz w:val="22"/>
        </w:rPr>
        <w:tab/>
      </w:r>
      <w:r>
        <w:rPr>
          <w:color w:val="auto"/>
          <w:sz w:val="22"/>
        </w:rPr>
        <w:fldChar w:fldCharType="begin"/>
      </w:r>
      <w:r>
        <w:rPr>
          <w:color w:val="auto"/>
          <w:sz w:val="22"/>
        </w:rPr>
        <w:instrText xml:space="preserve"> PAGEREF _Toc150422956 \h </w:instrText>
      </w:r>
      <w:r>
        <w:rPr>
          <w:color w:val="auto"/>
          <w:sz w:val="22"/>
        </w:rPr>
        <w:fldChar w:fldCharType="separate"/>
      </w:r>
      <w:r>
        <w:rPr>
          <w:color w:val="auto"/>
          <w:sz w:val="22"/>
        </w:rPr>
        <w:t>23</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"_Toc150422957"</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（一）锐意创新技艺</w:t>
      </w:r>
      <w:r>
        <w:rPr>
          <w:color w:val="auto"/>
          <w:sz w:val="22"/>
        </w:rPr>
        <w:tab/>
      </w:r>
      <w:r>
        <w:rPr>
          <w:color w:val="auto"/>
          <w:sz w:val="22"/>
        </w:rPr>
        <w:fldChar w:fldCharType="begin"/>
      </w:r>
      <w:r>
        <w:rPr>
          <w:color w:val="auto"/>
          <w:sz w:val="22"/>
        </w:rPr>
        <w:instrText xml:space="preserve"> PAGEREF _Toc150422957 \h </w:instrText>
      </w:r>
      <w:r>
        <w:rPr>
          <w:color w:val="auto"/>
          <w:sz w:val="22"/>
        </w:rPr>
        <w:fldChar w:fldCharType="separate"/>
      </w:r>
      <w:r>
        <w:rPr>
          <w:color w:val="auto"/>
          <w:sz w:val="22"/>
        </w:rPr>
        <w:t>23</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"_Toc150422958"</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（二）强化厨师培训</w:t>
      </w:r>
      <w:r>
        <w:rPr>
          <w:color w:val="auto"/>
          <w:sz w:val="22"/>
        </w:rPr>
        <w:tab/>
      </w:r>
      <w:r>
        <w:rPr>
          <w:color w:val="auto"/>
          <w:sz w:val="22"/>
        </w:rPr>
        <w:fldChar w:fldCharType="begin"/>
      </w:r>
      <w:r>
        <w:rPr>
          <w:color w:val="auto"/>
          <w:sz w:val="22"/>
        </w:rPr>
        <w:instrText xml:space="preserve"> PAGEREF _Toc150422958 \h </w:instrText>
      </w:r>
      <w:r>
        <w:rPr>
          <w:color w:val="auto"/>
          <w:sz w:val="22"/>
        </w:rPr>
        <w:fldChar w:fldCharType="separate"/>
      </w:r>
      <w:r>
        <w:rPr>
          <w:color w:val="auto"/>
          <w:sz w:val="22"/>
        </w:rPr>
        <w:t>23</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"_Toc150422959"</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（三）开展技能竞赛</w:t>
      </w:r>
      <w:r>
        <w:rPr>
          <w:color w:val="auto"/>
          <w:sz w:val="22"/>
        </w:rPr>
        <w:tab/>
      </w:r>
      <w:r>
        <w:rPr>
          <w:color w:val="auto"/>
          <w:sz w:val="22"/>
        </w:rPr>
        <w:fldChar w:fldCharType="begin"/>
      </w:r>
      <w:r>
        <w:rPr>
          <w:color w:val="auto"/>
          <w:sz w:val="22"/>
        </w:rPr>
        <w:instrText xml:space="preserve"> PAGEREF _Toc150422959 \h </w:instrText>
      </w:r>
      <w:r>
        <w:rPr>
          <w:color w:val="auto"/>
          <w:sz w:val="22"/>
        </w:rPr>
        <w:fldChar w:fldCharType="separate"/>
      </w:r>
      <w:r>
        <w:rPr>
          <w:color w:val="auto"/>
          <w:sz w:val="22"/>
        </w:rPr>
        <w:t>24</w:t>
      </w:r>
      <w:r>
        <w:rPr>
          <w:color w:val="auto"/>
          <w:sz w:val="22"/>
        </w:rPr>
        <w:fldChar w:fldCharType="end"/>
      </w:r>
      <w:r>
        <w:rPr>
          <w:rStyle w:val="35"/>
          <w:color w:val="auto"/>
          <w:sz w:val="22"/>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"_Toc150422960"</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五、“引流”行动</w:t>
      </w:r>
      <w:r>
        <w:rPr>
          <w:color w:val="auto"/>
          <w:sz w:val="22"/>
        </w:rPr>
        <w:tab/>
      </w:r>
      <w:r>
        <w:rPr>
          <w:color w:val="auto"/>
          <w:sz w:val="22"/>
        </w:rPr>
        <w:fldChar w:fldCharType="begin"/>
      </w:r>
      <w:r>
        <w:rPr>
          <w:color w:val="auto"/>
          <w:sz w:val="22"/>
        </w:rPr>
        <w:instrText xml:space="preserve"> PAGEREF _Toc150422960 \h </w:instrText>
      </w:r>
      <w:r>
        <w:rPr>
          <w:color w:val="auto"/>
          <w:sz w:val="22"/>
        </w:rPr>
        <w:fldChar w:fldCharType="separate"/>
      </w:r>
      <w:r>
        <w:rPr>
          <w:color w:val="auto"/>
          <w:sz w:val="22"/>
        </w:rPr>
        <w:t>24</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"_Toc150422961"</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（一）推动发展“餐饮+电商”</w:t>
      </w:r>
      <w:r>
        <w:rPr>
          <w:color w:val="auto"/>
          <w:sz w:val="22"/>
        </w:rPr>
        <w:tab/>
      </w:r>
      <w:r>
        <w:rPr>
          <w:color w:val="auto"/>
          <w:sz w:val="22"/>
        </w:rPr>
        <w:fldChar w:fldCharType="begin"/>
      </w:r>
      <w:r>
        <w:rPr>
          <w:color w:val="auto"/>
          <w:sz w:val="22"/>
        </w:rPr>
        <w:instrText xml:space="preserve"> PAGEREF _Toc150422961 \h </w:instrText>
      </w:r>
      <w:r>
        <w:rPr>
          <w:color w:val="auto"/>
          <w:sz w:val="22"/>
        </w:rPr>
        <w:fldChar w:fldCharType="separate"/>
      </w:r>
      <w:r>
        <w:rPr>
          <w:color w:val="auto"/>
          <w:sz w:val="22"/>
        </w:rPr>
        <w:t>24</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"_Toc150422962"</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（二）推动发展“餐饮+会展”</w:t>
      </w:r>
      <w:r>
        <w:rPr>
          <w:color w:val="auto"/>
          <w:sz w:val="22"/>
        </w:rPr>
        <w:tab/>
      </w:r>
      <w:r>
        <w:rPr>
          <w:color w:val="auto"/>
          <w:sz w:val="22"/>
        </w:rPr>
        <w:fldChar w:fldCharType="begin"/>
      </w:r>
      <w:r>
        <w:rPr>
          <w:color w:val="auto"/>
          <w:sz w:val="22"/>
        </w:rPr>
        <w:instrText xml:space="preserve"> PAGEREF _Toc150422962 \h </w:instrText>
      </w:r>
      <w:r>
        <w:rPr>
          <w:color w:val="auto"/>
          <w:sz w:val="22"/>
        </w:rPr>
        <w:fldChar w:fldCharType="separate"/>
      </w:r>
      <w:r>
        <w:rPr>
          <w:color w:val="auto"/>
          <w:sz w:val="22"/>
        </w:rPr>
        <w:t>24</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"_Toc150422963"</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（三）推动发展“餐饮+枢纽”</w:t>
      </w:r>
      <w:r>
        <w:rPr>
          <w:color w:val="auto"/>
          <w:sz w:val="22"/>
        </w:rPr>
        <w:tab/>
      </w:r>
      <w:r>
        <w:rPr>
          <w:color w:val="auto"/>
          <w:sz w:val="22"/>
        </w:rPr>
        <w:fldChar w:fldCharType="begin"/>
      </w:r>
      <w:r>
        <w:rPr>
          <w:color w:val="auto"/>
          <w:sz w:val="22"/>
        </w:rPr>
        <w:instrText xml:space="preserve"> PAGEREF _Toc150422963 \h </w:instrText>
      </w:r>
      <w:r>
        <w:rPr>
          <w:color w:val="auto"/>
          <w:sz w:val="22"/>
        </w:rPr>
        <w:fldChar w:fldCharType="separate"/>
      </w:r>
      <w:r>
        <w:rPr>
          <w:color w:val="auto"/>
          <w:sz w:val="22"/>
        </w:rPr>
        <w:t>25</w:t>
      </w:r>
      <w:r>
        <w:rPr>
          <w:color w:val="auto"/>
          <w:sz w:val="22"/>
        </w:rPr>
        <w:fldChar w:fldCharType="end"/>
      </w:r>
      <w:r>
        <w:rPr>
          <w:rStyle w:val="35"/>
          <w:color w:val="auto"/>
          <w:sz w:val="22"/>
        </w:rPr>
        <w:fldChar w:fldCharType="end"/>
      </w:r>
    </w:p>
    <w:p>
      <w:pPr>
        <w:pStyle w:val="11"/>
        <w:tabs>
          <w:tab w:val="right" w:leader="dot" w:pos="8302"/>
        </w:tabs>
        <w:rPr>
          <w:rStyle w:val="35"/>
          <w:color w:val="auto"/>
          <w:sz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"_Toc150422964"</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（四）推动发展“餐饮+文旅”</w:t>
      </w:r>
      <w:r>
        <w:rPr>
          <w:color w:val="auto"/>
          <w:sz w:val="22"/>
        </w:rPr>
        <w:tab/>
      </w:r>
      <w:r>
        <w:rPr>
          <w:color w:val="auto"/>
          <w:sz w:val="22"/>
        </w:rPr>
        <w:fldChar w:fldCharType="begin"/>
      </w:r>
      <w:r>
        <w:rPr>
          <w:color w:val="auto"/>
          <w:sz w:val="22"/>
        </w:rPr>
        <w:instrText xml:space="preserve"> PAGEREF _Toc150422964 \h </w:instrText>
      </w:r>
      <w:r>
        <w:rPr>
          <w:color w:val="auto"/>
          <w:sz w:val="22"/>
        </w:rPr>
        <w:fldChar w:fldCharType="separate"/>
      </w:r>
      <w:r>
        <w:rPr>
          <w:color w:val="auto"/>
          <w:sz w:val="22"/>
        </w:rPr>
        <w:t>25</w:t>
      </w:r>
      <w:r>
        <w:rPr>
          <w:color w:val="auto"/>
          <w:sz w:val="22"/>
        </w:rPr>
        <w:fldChar w:fldCharType="end"/>
      </w:r>
      <w:r>
        <w:rPr>
          <w:rStyle w:val="35"/>
          <w:color w:val="auto"/>
          <w:sz w:val="22"/>
        </w:rPr>
        <w:fldChar w:fldCharType="end"/>
      </w:r>
    </w:p>
    <w:p>
      <w:pPr>
        <w:pStyle w:val="11"/>
        <w:tabs>
          <w:tab w:val="right" w:leader="dot" w:pos="8302"/>
        </w:tabs>
        <w:rPr>
          <w:rStyle w:val="35"/>
          <w:color w:val="auto"/>
          <w:sz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"_Toc150422964"</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w:t>
      </w:r>
      <w:r>
        <w:rPr>
          <w:rStyle w:val="35"/>
          <w:rFonts w:hint="eastAsia" w:hAnsi="Times New Roman" w:cs="Times New Roman"/>
          <w:color w:val="auto"/>
          <w:sz w:val="22"/>
          <w:lang w:eastAsia="zh-CN"/>
        </w:rPr>
        <w:t>五</w:t>
      </w:r>
      <w:r>
        <w:rPr>
          <w:rStyle w:val="35"/>
          <w:rFonts w:hAnsi="Times New Roman" w:cs="Times New Roman"/>
          <w:color w:val="auto"/>
          <w:sz w:val="22"/>
        </w:rPr>
        <w:t>）</w:t>
      </w:r>
      <w:r>
        <w:rPr>
          <w:rFonts w:hint="eastAsia" w:hAnsi="Times New Roman" w:cs="Times New Roman"/>
          <w:color w:val="auto"/>
          <w:lang w:eastAsia="zh-CN"/>
        </w:rPr>
        <w:t>推动开展“餐饮</w:t>
      </w:r>
      <w:r>
        <w:rPr>
          <w:rFonts w:hint="eastAsia" w:hAnsi="Times New Roman" w:cs="Times New Roman"/>
          <w:color w:val="auto"/>
          <w:lang w:val="en-US" w:eastAsia="zh-CN"/>
        </w:rPr>
        <w:t>+招商</w:t>
      </w:r>
      <w:r>
        <w:rPr>
          <w:rFonts w:hint="eastAsia" w:hAnsi="Times New Roman" w:cs="Times New Roman"/>
          <w:color w:val="auto"/>
          <w:lang w:eastAsia="zh-CN"/>
        </w:rPr>
        <w:t>”</w:t>
      </w:r>
      <w:r>
        <w:rPr>
          <w:color w:val="auto"/>
          <w:sz w:val="22"/>
        </w:rPr>
        <w:tab/>
      </w:r>
      <w:r>
        <w:rPr>
          <w:color w:val="auto"/>
          <w:sz w:val="22"/>
        </w:rPr>
        <w:fldChar w:fldCharType="begin"/>
      </w:r>
      <w:r>
        <w:rPr>
          <w:color w:val="auto"/>
          <w:sz w:val="22"/>
        </w:rPr>
        <w:instrText xml:space="preserve"> PAGEREF _Toc150422964 \h </w:instrText>
      </w:r>
      <w:r>
        <w:rPr>
          <w:color w:val="auto"/>
          <w:sz w:val="22"/>
        </w:rPr>
        <w:fldChar w:fldCharType="separate"/>
      </w:r>
      <w:r>
        <w:rPr>
          <w:color w:val="auto"/>
          <w:sz w:val="22"/>
        </w:rPr>
        <w:t>25</w:t>
      </w:r>
      <w:r>
        <w:rPr>
          <w:color w:val="auto"/>
          <w:sz w:val="22"/>
        </w:rPr>
        <w:fldChar w:fldCharType="end"/>
      </w:r>
      <w:r>
        <w:rPr>
          <w:rStyle w:val="35"/>
          <w:color w:val="auto"/>
          <w:sz w:val="22"/>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"_Toc150422965"</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六、共建“粤港澳大湾区美食之都”</w:t>
      </w:r>
      <w:r>
        <w:rPr>
          <w:color w:val="auto"/>
          <w:sz w:val="22"/>
        </w:rPr>
        <w:tab/>
      </w:r>
      <w:r>
        <w:rPr>
          <w:color w:val="auto"/>
          <w:sz w:val="22"/>
        </w:rPr>
        <w:fldChar w:fldCharType="begin"/>
      </w:r>
      <w:r>
        <w:rPr>
          <w:color w:val="auto"/>
          <w:sz w:val="22"/>
        </w:rPr>
        <w:instrText xml:space="preserve"> PAGEREF _Toc150422965 \h </w:instrText>
      </w:r>
      <w:r>
        <w:rPr>
          <w:color w:val="auto"/>
          <w:sz w:val="22"/>
        </w:rPr>
        <w:fldChar w:fldCharType="separate"/>
      </w:r>
      <w:r>
        <w:rPr>
          <w:color w:val="auto"/>
          <w:sz w:val="22"/>
        </w:rPr>
        <w:t>26</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"_Toc150422966"</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（一）促进行业合作</w:t>
      </w:r>
      <w:r>
        <w:rPr>
          <w:color w:val="auto"/>
          <w:sz w:val="22"/>
        </w:rPr>
        <w:tab/>
      </w:r>
      <w:r>
        <w:rPr>
          <w:color w:val="auto"/>
          <w:sz w:val="22"/>
        </w:rPr>
        <w:fldChar w:fldCharType="begin"/>
      </w:r>
      <w:r>
        <w:rPr>
          <w:color w:val="auto"/>
          <w:sz w:val="22"/>
        </w:rPr>
        <w:instrText xml:space="preserve"> PAGEREF _Toc150422966 \h </w:instrText>
      </w:r>
      <w:r>
        <w:rPr>
          <w:color w:val="auto"/>
          <w:sz w:val="22"/>
        </w:rPr>
        <w:fldChar w:fldCharType="separate"/>
      </w:r>
      <w:r>
        <w:rPr>
          <w:color w:val="auto"/>
          <w:sz w:val="22"/>
        </w:rPr>
        <w:t>26</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"_Toc150422967"</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（二）加强人才培训</w:t>
      </w:r>
      <w:r>
        <w:rPr>
          <w:color w:val="auto"/>
          <w:sz w:val="22"/>
        </w:rPr>
        <w:tab/>
      </w:r>
      <w:r>
        <w:rPr>
          <w:color w:val="auto"/>
          <w:sz w:val="22"/>
        </w:rPr>
        <w:fldChar w:fldCharType="begin"/>
      </w:r>
      <w:r>
        <w:rPr>
          <w:color w:val="auto"/>
          <w:sz w:val="22"/>
        </w:rPr>
        <w:instrText xml:space="preserve"> PAGEREF _Toc150422967 \h </w:instrText>
      </w:r>
      <w:r>
        <w:rPr>
          <w:color w:val="auto"/>
          <w:sz w:val="22"/>
        </w:rPr>
        <w:fldChar w:fldCharType="separate"/>
      </w:r>
      <w:r>
        <w:rPr>
          <w:color w:val="auto"/>
          <w:sz w:val="22"/>
        </w:rPr>
        <w:t>27</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"_Toc150422968"</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（三）共创良好环境</w:t>
      </w:r>
      <w:r>
        <w:rPr>
          <w:color w:val="auto"/>
          <w:sz w:val="22"/>
        </w:rPr>
        <w:tab/>
      </w:r>
      <w:r>
        <w:rPr>
          <w:color w:val="auto"/>
          <w:sz w:val="22"/>
        </w:rPr>
        <w:fldChar w:fldCharType="begin"/>
      </w:r>
      <w:r>
        <w:rPr>
          <w:color w:val="auto"/>
          <w:sz w:val="22"/>
        </w:rPr>
        <w:instrText xml:space="preserve"> PAGEREF _Toc150422968 \h </w:instrText>
      </w:r>
      <w:r>
        <w:rPr>
          <w:color w:val="auto"/>
          <w:sz w:val="22"/>
        </w:rPr>
        <w:fldChar w:fldCharType="separate"/>
      </w:r>
      <w:r>
        <w:rPr>
          <w:color w:val="auto"/>
          <w:sz w:val="22"/>
        </w:rPr>
        <w:t>28</w:t>
      </w:r>
      <w:r>
        <w:rPr>
          <w:color w:val="auto"/>
          <w:sz w:val="22"/>
        </w:rPr>
        <w:fldChar w:fldCharType="end"/>
      </w:r>
      <w:r>
        <w:rPr>
          <w:rStyle w:val="35"/>
          <w:color w:val="auto"/>
          <w:sz w:val="22"/>
        </w:rPr>
        <w:fldChar w:fldCharType="end"/>
      </w:r>
    </w:p>
    <w:p>
      <w:pPr>
        <w:pStyle w:val="17"/>
        <w:tabs>
          <w:tab w:val="right" w:leader="dot" w:pos="8302"/>
        </w:tabs>
        <w:spacing w:before="190" w:beforeLines="50"/>
        <w:rPr>
          <w:rStyle w:val="35"/>
          <w:rFonts w:ascii="Times New Roman" w:hAnsi="Times New Roman" w:eastAsia="黑体"/>
          <w:color w:val="auto"/>
          <w:sz w:val="24"/>
          <w:szCs w:val="22"/>
        </w:rPr>
      </w:pPr>
      <w:r>
        <w:rPr>
          <w:rStyle w:val="35"/>
          <w:rFonts w:ascii="Times New Roman" w:hAnsi="Times New Roman" w:eastAsia="黑体"/>
          <w:b/>
          <w:color w:val="auto"/>
          <w:sz w:val="24"/>
        </w:rPr>
        <w:fldChar w:fldCharType="begin"/>
      </w:r>
      <w:r>
        <w:rPr>
          <w:rStyle w:val="35"/>
          <w:rFonts w:ascii="Times New Roman" w:hAnsi="Times New Roman" w:eastAsia="黑体"/>
          <w:b/>
          <w:color w:val="auto"/>
          <w:sz w:val="24"/>
        </w:rPr>
        <w:instrText xml:space="preserve"> </w:instrText>
      </w:r>
      <w:r>
        <w:rPr>
          <w:rStyle w:val="35"/>
          <w:rFonts w:ascii="Times New Roman" w:hAnsi="Times New Roman" w:eastAsia="黑体"/>
          <w:color w:val="auto"/>
          <w:sz w:val="24"/>
        </w:rPr>
        <w:instrText xml:space="preserve">HYPERLINK \l "_Toc150422969"</w:instrText>
      </w:r>
      <w:r>
        <w:rPr>
          <w:rStyle w:val="35"/>
          <w:rFonts w:ascii="Times New Roman" w:hAnsi="Times New Roman" w:eastAsia="黑体"/>
          <w:b/>
          <w:color w:val="auto"/>
          <w:sz w:val="24"/>
        </w:rPr>
        <w:instrText xml:space="preserve"> </w:instrText>
      </w:r>
      <w:r>
        <w:rPr>
          <w:rStyle w:val="35"/>
          <w:rFonts w:ascii="Times New Roman" w:hAnsi="Times New Roman" w:eastAsia="黑体"/>
          <w:b/>
          <w:color w:val="auto"/>
          <w:sz w:val="24"/>
        </w:rPr>
        <w:fldChar w:fldCharType="separate"/>
      </w:r>
      <w:r>
        <w:rPr>
          <w:rStyle w:val="35"/>
          <w:rFonts w:ascii="Times New Roman" w:hAnsi="Times New Roman" w:eastAsia="黑体"/>
          <w:b/>
          <w:color w:val="auto"/>
          <w:sz w:val="24"/>
        </w:rPr>
        <w:t>第四章 高质量空间布局</w:t>
      </w:r>
      <w:r>
        <w:rPr>
          <w:rStyle w:val="35"/>
          <w:rFonts w:ascii="Times New Roman" w:hAnsi="Times New Roman" w:eastAsia="黑体"/>
          <w:color w:val="auto"/>
          <w:sz w:val="24"/>
        </w:rPr>
        <w:tab/>
      </w:r>
      <w:r>
        <w:rPr>
          <w:rStyle w:val="35"/>
          <w:rFonts w:ascii="Times New Roman" w:hAnsi="Times New Roman" w:eastAsia="黑体"/>
          <w:color w:val="auto"/>
          <w:sz w:val="24"/>
        </w:rPr>
        <w:fldChar w:fldCharType="begin"/>
      </w:r>
      <w:r>
        <w:rPr>
          <w:rStyle w:val="35"/>
          <w:rFonts w:ascii="Times New Roman" w:hAnsi="Times New Roman" w:eastAsia="黑体"/>
          <w:color w:val="auto"/>
          <w:sz w:val="24"/>
        </w:rPr>
        <w:instrText xml:space="preserve"> PAGEREF _Toc150422969 \h </w:instrText>
      </w:r>
      <w:r>
        <w:rPr>
          <w:rStyle w:val="35"/>
          <w:rFonts w:ascii="Times New Roman" w:hAnsi="Times New Roman" w:eastAsia="黑体"/>
          <w:color w:val="auto"/>
          <w:sz w:val="24"/>
        </w:rPr>
        <w:fldChar w:fldCharType="separate"/>
      </w:r>
      <w:r>
        <w:rPr>
          <w:rStyle w:val="35"/>
          <w:rFonts w:ascii="Times New Roman" w:hAnsi="Times New Roman" w:eastAsia="黑体"/>
          <w:color w:val="auto"/>
          <w:sz w:val="24"/>
        </w:rPr>
        <w:t>29</w:t>
      </w:r>
      <w:r>
        <w:rPr>
          <w:rStyle w:val="35"/>
          <w:rFonts w:ascii="Times New Roman" w:hAnsi="Times New Roman" w:eastAsia="黑体"/>
          <w:color w:val="auto"/>
          <w:sz w:val="24"/>
        </w:rPr>
        <w:fldChar w:fldCharType="end"/>
      </w:r>
      <w:r>
        <w:rPr>
          <w:rStyle w:val="35"/>
          <w:rFonts w:ascii="Times New Roman" w:hAnsi="Times New Roman" w:eastAsia="黑体"/>
          <w:b/>
          <w:color w:val="auto"/>
          <w:sz w:val="24"/>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"_Toc150422970"</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一、空间格局</w:t>
      </w:r>
      <w:r>
        <w:rPr>
          <w:color w:val="auto"/>
          <w:sz w:val="22"/>
        </w:rPr>
        <w:tab/>
      </w:r>
      <w:r>
        <w:rPr>
          <w:color w:val="auto"/>
          <w:sz w:val="22"/>
        </w:rPr>
        <w:fldChar w:fldCharType="begin"/>
      </w:r>
      <w:r>
        <w:rPr>
          <w:color w:val="auto"/>
          <w:sz w:val="22"/>
        </w:rPr>
        <w:instrText xml:space="preserve"> PAGEREF _Toc150422970 \h </w:instrText>
      </w:r>
      <w:r>
        <w:rPr>
          <w:color w:val="auto"/>
          <w:sz w:val="22"/>
        </w:rPr>
        <w:fldChar w:fldCharType="separate"/>
      </w:r>
      <w:r>
        <w:rPr>
          <w:color w:val="auto"/>
          <w:sz w:val="22"/>
        </w:rPr>
        <w:t>29</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"_Toc150422971"</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（一）品质化提升餐饮核心区（中心城区）</w:t>
      </w:r>
      <w:r>
        <w:rPr>
          <w:color w:val="auto"/>
          <w:sz w:val="22"/>
        </w:rPr>
        <w:tab/>
      </w:r>
      <w:r>
        <w:rPr>
          <w:color w:val="auto"/>
          <w:sz w:val="22"/>
        </w:rPr>
        <w:fldChar w:fldCharType="begin"/>
      </w:r>
      <w:r>
        <w:rPr>
          <w:color w:val="auto"/>
          <w:sz w:val="22"/>
        </w:rPr>
        <w:instrText xml:space="preserve"> PAGEREF _Toc150422971 \h </w:instrText>
      </w:r>
      <w:r>
        <w:rPr>
          <w:color w:val="auto"/>
          <w:sz w:val="22"/>
        </w:rPr>
        <w:fldChar w:fldCharType="separate"/>
      </w:r>
      <w:r>
        <w:rPr>
          <w:color w:val="auto"/>
          <w:sz w:val="22"/>
        </w:rPr>
        <w:t>29</w:t>
      </w:r>
      <w:r>
        <w:rPr>
          <w:color w:val="auto"/>
          <w:sz w:val="22"/>
        </w:rPr>
        <w:fldChar w:fldCharType="end"/>
      </w:r>
      <w:r>
        <w:rPr>
          <w:rStyle w:val="35"/>
          <w:color w:val="auto"/>
          <w:sz w:val="22"/>
        </w:rPr>
        <w:fldChar w:fldCharType="end"/>
      </w:r>
    </w:p>
    <w:p>
      <w:pPr>
        <w:pStyle w:val="11"/>
        <w:tabs>
          <w:tab w:val="right" w:leader="dot" w:pos="8302"/>
        </w:tabs>
        <w:rPr>
          <w:rFonts w:hint="eastAsia" w:eastAsiaTheme="minorEastAsia"/>
          <w:color w:val="auto"/>
          <w:sz w:val="22"/>
          <w:szCs w:val="22"/>
          <w:lang w:val="en-US" w:eastAsia="zh-CN"/>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"_Toc150422972"</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（二）差异化打造餐饮特色区（外围城区）</w:t>
      </w:r>
      <w:r>
        <w:rPr>
          <w:color w:val="auto"/>
          <w:sz w:val="22"/>
        </w:rPr>
        <w:tab/>
      </w:r>
      <w:r>
        <w:rPr>
          <w:color w:val="auto"/>
          <w:sz w:val="22"/>
        </w:rPr>
        <w:fldChar w:fldCharType="begin"/>
      </w:r>
      <w:r>
        <w:rPr>
          <w:color w:val="auto"/>
          <w:sz w:val="22"/>
        </w:rPr>
        <w:instrText xml:space="preserve"> PAGEREF _Toc150422972 \h </w:instrText>
      </w:r>
      <w:r>
        <w:rPr>
          <w:color w:val="auto"/>
          <w:sz w:val="22"/>
        </w:rPr>
        <w:fldChar w:fldCharType="separate"/>
      </w:r>
      <w:r>
        <w:rPr>
          <w:color w:val="auto"/>
          <w:sz w:val="22"/>
        </w:rPr>
        <w:t>30</w:t>
      </w:r>
      <w:r>
        <w:rPr>
          <w:color w:val="auto"/>
          <w:sz w:val="22"/>
        </w:rPr>
        <w:fldChar w:fldCharType="end"/>
      </w:r>
      <w:r>
        <w:rPr>
          <w:rStyle w:val="35"/>
          <w:color w:val="auto"/>
          <w:sz w:val="22"/>
        </w:rPr>
        <w:fldChar w:fldCharType="end"/>
      </w:r>
      <w:r>
        <w:rPr>
          <w:rStyle w:val="35"/>
          <w:rFonts w:hint="eastAsia"/>
          <w:color w:val="auto"/>
          <w:sz w:val="22"/>
          <w:lang w:val="en-US" w:eastAsia="zh-CN"/>
        </w:rPr>
        <w:t>0</w:t>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"_Toc150422973"</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二、餐饮集聚区体系</w:t>
      </w:r>
      <w:r>
        <w:rPr>
          <w:color w:val="auto"/>
          <w:sz w:val="22"/>
        </w:rPr>
        <w:tab/>
      </w:r>
      <w:r>
        <w:rPr>
          <w:color w:val="auto"/>
          <w:sz w:val="22"/>
        </w:rPr>
        <w:fldChar w:fldCharType="begin"/>
      </w:r>
      <w:r>
        <w:rPr>
          <w:color w:val="auto"/>
          <w:sz w:val="22"/>
        </w:rPr>
        <w:instrText xml:space="preserve"> PAGEREF _Toc150422973 \h </w:instrText>
      </w:r>
      <w:r>
        <w:rPr>
          <w:color w:val="auto"/>
          <w:sz w:val="22"/>
        </w:rPr>
        <w:fldChar w:fldCharType="separate"/>
      </w:r>
      <w:r>
        <w:rPr>
          <w:color w:val="auto"/>
          <w:sz w:val="22"/>
        </w:rPr>
        <w:t>30</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"_Toc150422974"</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（一）建设5个世界级地标餐饮集聚区</w:t>
      </w:r>
      <w:r>
        <w:rPr>
          <w:color w:val="auto"/>
          <w:sz w:val="22"/>
        </w:rPr>
        <w:tab/>
      </w:r>
      <w:r>
        <w:rPr>
          <w:color w:val="auto"/>
          <w:sz w:val="22"/>
        </w:rPr>
        <w:fldChar w:fldCharType="begin"/>
      </w:r>
      <w:r>
        <w:rPr>
          <w:color w:val="auto"/>
          <w:sz w:val="22"/>
        </w:rPr>
        <w:instrText xml:space="preserve"> PAGEREF _Toc150422974 \h </w:instrText>
      </w:r>
      <w:r>
        <w:rPr>
          <w:color w:val="auto"/>
          <w:sz w:val="22"/>
        </w:rPr>
        <w:fldChar w:fldCharType="separate"/>
      </w:r>
      <w:r>
        <w:rPr>
          <w:color w:val="auto"/>
          <w:sz w:val="22"/>
        </w:rPr>
        <w:t>31</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"_Toc150422975"</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（二）打造2个具有世界影响力的岭南特色餐饮集聚区</w:t>
      </w:r>
      <w:r>
        <w:rPr>
          <w:color w:val="auto"/>
          <w:sz w:val="22"/>
        </w:rPr>
        <w:tab/>
      </w:r>
      <w:r>
        <w:rPr>
          <w:color w:val="auto"/>
          <w:sz w:val="22"/>
        </w:rPr>
        <w:fldChar w:fldCharType="begin"/>
      </w:r>
      <w:r>
        <w:rPr>
          <w:color w:val="auto"/>
          <w:sz w:val="22"/>
        </w:rPr>
        <w:instrText xml:space="preserve"> PAGEREF _Toc150422975 \h </w:instrText>
      </w:r>
      <w:r>
        <w:rPr>
          <w:color w:val="auto"/>
          <w:sz w:val="22"/>
        </w:rPr>
        <w:fldChar w:fldCharType="separate"/>
      </w:r>
      <w:r>
        <w:rPr>
          <w:color w:val="auto"/>
          <w:sz w:val="22"/>
        </w:rPr>
        <w:t>31</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"_Toc150422976"</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（三）打造N个满足大众需求的特色餐饮集聚区</w:t>
      </w:r>
      <w:r>
        <w:rPr>
          <w:color w:val="auto"/>
          <w:sz w:val="22"/>
        </w:rPr>
        <w:tab/>
      </w:r>
      <w:r>
        <w:rPr>
          <w:color w:val="auto"/>
          <w:sz w:val="22"/>
        </w:rPr>
        <w:fldChar w:fldCharType="begin"/>
      </w:r>
      <w:r>
        <w:rPr>
          <w:color w:val="auto"/>
          <w:sz w:val="22"/>
        </w:rPr>
        <w:instrText xml:space="preserve"> PAGEREF _Toc150422976 \h </w:instrText>
      </w:r>
      <w:r>
        <w:rPr>
          <w:color w:val="auto"/>
          <w:sz w:val="22"/>
        </w:rPr>
        <w:fldChar w:fldCharType="separate"/>
      </w:r>
      <w:r>
        <w:rPr>
          <w:color w:val="auto"/>
          <w:sz w:val="22"/>
        </w:rPr>
        <w:t>31</w:t>
      </w:r>
      <w:r>
        <w:rPr>
          <w:color w:val="auto"/>
          <w:sz w:val="22"/>
        </w:rPr>
        <w:fldChar w:fldCharType="end"/>
      </w:r>
      <w:r>
        <w:rPr>
          <w:rStyle w:val="35"/>
          <w:color w:val="auto"/>
          <w:sz w:val="22"/>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"_Toc150422977"</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三、重点园区发展指引</w:t>
      </w:r>
      <w:r>
        <w:rPr>
          <w:color w:val="auto"/>
          <w:sz w:val="22"/>
        </w:rPr>
        <w:tab/>
      </w:r>
      <w:r>
        <w:rPr>
          <w:color w:val="auto"/>
          <w:sz w:val="22"/>
        </w:rPr>
        <w:fldChar w:fldCharType="begin"/>
      </w:r>
      <w:r>
        <w:rPr>
          <w:color w:val="auto"/>
          <w:sz w:val="22"/>
        </w:rPr>
        <w:instrText xml:space="preserve"> PAGEREF _Toc150422977 \h </w:instrText>
      </w:r>
      <w:r>
        <w:rPr>
          <w:color w:val="auto"/>
          <w:sz w:val="22"/>
        </w:rPr>
        <w:fldChar w:fldCharType="separate"/>
      </w:r>
      <w:r>
        <w:rPr>
          <w:color w:val="auto"/>
          <w:sz w:val="22"/>
        </w:rPr>
        <w:t>33</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"_Toc150422978"</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（一）中央厨房集聚区</w:t>
      </w:r>
      <w:r>
        <w:rPr>
          <w:color w:val="auto"/>
          <w:sz w:val="22"/>
        </w:rPr>
        <w:tab/>
      </w:r>
      <w:r>
        <w:rPr>
          <w:color w:val="auto"/>
          <w:sz w:val="22"/>
        </w:rPr>
        <w:fldChar w:fldCharType="begin"/>
      </w:r>
      <w:r>
        <w:rPr>
          <w:color w:val="auto"/>
          <w:sz w:val="22"/>
        </w:rPr>
        <w:instrText xml:space="preserve"> PAGEREF _Toc150422978 \h </w:instrText>
      </w:r>
      <w:r>
        <w:rPr>
          <w:color w:val="auto"/>
          <w:sz w:val="22"/>
        </w:rPr>
        <w:fldChar w:fldCharType="separate"/>
      </w:r>
      <w:r>
        <w:rPr>
          <w:color w:val="auto"/>
          <w:sz w:val="22"/>
        </w:rPr>
        <w:t>33</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"_Toc150422979"</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（二）预制菜产业园区</w:t>
      </w:r>
      <w:r>
        <w:rPr>
          <w:color w:val="auto"/>
          <w:sz w:val="22"/>
        </w:rPr>
        <w:tab/>
      </w:r>
      <w:r>
        <w:rPr>
          <w:color w:val="auto"/>
          <w:sz w:val="22"/>
        </w:rPr>
        <w:fldChar w:fldCharType="begin"/>
      </w:r>
      <w:r>
        <w:rPr>
          <w:color w:val="auto"/>
          <w:sz w:val="22"/>
        </w:rPr>
        <w:instrText xml:space="preserve"> PAGEREF _Toc150422979 \h </w:instrText>
      </w:r>
      <w:r>
        <w:rPr>
          <w:color w:val="auto"/>
          <w:sz w:val="22"/>
        </w:rPr>
        <w:fldChar w:fldCharType="separate"/>
      </w:r>
      <w:r>
        <w:rPr>
          <w:color w:val="auto"/>
          <w:sz w:val="22"/>
        </w:rPr>
        <w:t>33</w:t>
      </w:r>
      <w:r>
        <w:rPr>
          <w:color w:val="auto"/>
          <w:sz w:val="22"/>
        </w:rPr>
        <w:fldChar w:fldCharType="end"/>
      </w:r>
      <w:r>
        <w:rPr>
          <w:rStyle w:val="35"/>
          <w:color w:val="auto"/>
          <w:sz w:val="22"/>
        </w:rPr>
        <w:fldChar w:fldCharType="end"/>
      </w:r>
    </w:p>
    <w:p>
      <w:pPr>
        <w:pStyle w:val="2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"_Toc150422980"</w:instrText>
      </w:r>
      <w:r>
        <w:rPr>
          <w:rStyle w:val="35"/>
          <w:color w:val="auto"/>
          <w:sz w:val="22"/>
        </w:rPr>
        <w:instrText xml:space="preserve"> </w:instrText>
      </w:r>
      <w:r>
        <w:rPr>
          <w:rStyle w:val="35"/>
          <w:color w:val="auto"/>
          <w:sz w:val="22"/>
        </w:rPr>
        <w:fldChar w:fldCharType="separate"/>
      </w:r>
      <w:r>
        <w:rPr>
          <w:rStyle w:val="35"/>
          <w:rFonts w:ascii="Times New Roman" w:hAnsi="Times New Roman" w:eastAsia="方正楷体_GBK" w:cs="Times New Roman"/>
          <w:color w:val="auto"/>
          <w:sz w:val="22"/>
        </w:rPr>
        <w:t>四、分区发展指引</w:t>
      </w:r>
      <w:r>
        <w:rPr>
          <w:color w:val="auto"/>
          <w:sz w:val="22"/>
        </w:rPr>
        <w:tab/>
      </w:r>
      <w:r>
        <w:rPr>
          <w:color w:val="auto"/>
          <w:sz w:val="22"/>
        </w:rPr>
        <w:fldChar w:fldCharType="begin"/>
      </w:r>
      <w:r>
        <w:rPr>
          <w:color w:val="auto"/>
          <w:sz w:val="22"/>
        </w:rPr>
        <w:instrText xml:space="preserve"> PAGEREF _Toc150422980 \h </w:instrText>
      </w:r>
      <w:r>
        <w:rPr>
          <w:color w:val="auto"/>
          <w:sz w:val="22"/>
        </w:rPr>
        <w:fldChar w:fldCharType="separate"/>
      </w:r>
      <w:r>
        <w:rPr>
          <w:color w:val="auto"/>
          <w:sz w:val="22"/>
        </w:rPr>
        <w:t>33</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"_Toc150422981"</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（一）越秀区</w:t>
      </w:r>
      <w:r>
        <w:rPr>
          <w:color w:val="auto"/>
          <w:sz w:val="22"/>
        </w:rPr>
        <w:tab/>
      </w:r>
      <w:r>
        <w:rPr>
          <w:color w:val="auto"/>
          <w:sz w:val="22"/>
        </w:rPr>
        <w:fldChar w:fldCharType="begin"/>
      </w:r>
      <w:r>
        <w:rPr>
          <w:color w:val="auto"/>
          <w:sz w:val="22"/>
        </w:rPr>
        <w:instrText xml:space="preserve"> PAGEREF _Toc150422981 \h </w:instrText>
      </w:r>
      <w:r>
        <w:rPr>
          <w:color w:val="auto"/>
          <w:sz w:val="22"/>
        </w:rPr>
        <w:fldChar w:fldCharType="separate"/>
      </w:r>
      <w:r>
        <w:rPr>
          <w:color w:val="auto"/>
          <w:sz w:val="22"/>
        </w:rPr>
        <w:t>33</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"_Toc150422982"</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（二）海珠区</w:t>
      </w:r>
      <w:r>
        <w:rPr>
          <w:color w:val="auto"/>
          <w:sz w:val="22"/>
        </w:rPr>
        <w:tab/>
      </w:r>
      <w:r>
        <w:rPr>
          <w:color w:val="auto"/>
          <w:sz w:val="22"/>
        </w:rPr>
        <w:fldChar w:fldCharType="begin"/>
      </w:r>
      <w:r>
        <w:rPr>
          <w:color w:val="auto"/>
          <w:sz w:val="22"/>
        </w:rPr>
        <w:instrText xml:space="preserve"> PAGEREF _Toc150422982 \h </w:instrText>
      </w:r>
      <w:r>
        <w:rPr>
          <w:color w:val="auto"/>
          <w:sz w:val="22"/>
        </w:rPr>
        <w:fldChar w:fldCharType="separate"/>
      </w:r>
      <w:r>
        <w:rPr>
          <w:color w:val="auto"/>
          <w:sz w:val="22"/>
        </w:rPr>
        <w:t>34</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"_Toc150422983"</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（三）荔湾区</w:t>
      </w:r>
      <w:r>
        <w:rPr>
          <w:color w:val="auto"/>
          <w:sz w:val="22"/>
        </w:rPr>
        <w:tab/>
      </w:r>
      <w:r>
        <w:rPr>
          <w:color w:val="auto"/>
          <w:sz w:val="22"/>
        </w:rPr>
        <w:fldChar w:fldCharType="begin"/>
      </w:r>
      <w:r>
        <w:rPr>
          <w:color w:val="auto"/>
          <w:sz w:val="22"/>
        </w:rPr>
        <w:instrText xml:space="preserve"> PAGEREF _Toc150422983 \h </w:instrText>
      </w:r>
      <w:r>
        <w:rPr>
          <w:color w:val="auto"/>
          <w:sz w:val="22"/>
        </w:rPr>
        <w:fldChar w:fldCharType="separate"/>
      </w:r>
      <w:r>
        <w:rPr>
          <w:color w:val="auto"/>
          <w:sz w:val="22"/>
        </w:rPr>
        <w:t>34</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"_Toc150422984"</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（四）天河区</w:t>
      </w:r>
      <w:r>
        <w:rPr>
          <w:color w:val="auto"/>
          <w:sz w:val="22"/>
        </w:rPr>
        <w:tab/>
      </w:r>
      <w:r>
        <w:rPr>
          <w:color w:val="auto"/>
          <w:sz w:val="22"/>
        </w:rPr>
        <w:fldChar w:fldCharType="begin"/>
      </w:r>
      <w:r>
        <w:rPr>
          <w:color w:val="auto"/>
          <w:sz w:val="22"/>
        </w:rPr>
        <w:instrText xml:space="preserve"> PAGEREF _Toc150422984 \h </w:instrText>
      </w:r>
      <w:r>
        <w:rPr>
          <w:color w:val="auto"/>
          <w:sz w:val="22"/>
        </w:rPr>
        <w:fldChar w:fldCharType="separate"/>
      </w:r>
      <w:r>
        <w:rPr>
          <w:color w:val="auto"/>
          <w:sz w:val="22"/>
        </w:rPr>
        <w:t>35</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"_Toc150422985"</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（五）白云区</w:t>
      </w:r>
      <w:r>
        <w:rPr>
          <w:color w:val="auto"/>
          <w:sz w:val="22"/>
        </w:rPr>
        <w:tab/>
      </w:r>
      <w:r>
        <w:rPr>
          <w:color w:val="auto"/>
          <w:sz w:val="22"/>
        </w:rPr>
        <w:fldChar w:fldCharType="begin"/>
      </w:r>
      <w:r>
        <w:rPr>
          <w:color w:val="auto"/>
          <w:sz w:val="22"/>
        </w:rPr>
        <w:instrText xml:space="preserve"> PAGEREF _Toc150422985 \h </w:instrText>
      </w:r>
      <w:r>
        <w:rPr>
          <w:color w:val="auto"/>
          <w:sz w:val="22"/>
        </w:rPr>
        <w:fldChar w:fldCharType="separate"/>
      </w:r>
      <w:r>
        <w:rPr>
          <w:color w:val="auto"/>
          <w:sz w:val="22"/>
        </w:rPr>
        <w:t>35</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"_Toc150422986"</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（六）黄埔区</w:t>
      </w:r>
      <w:r>
        <w:rPr>
          <w:color w:val="auto"/>
          <w:sz w:val="22"/>
        </w:rPr>
        <w:tab/>
      </w:r>
      <w:r>
        <w:rPr>
          <w:color w:val="auto"/>
          <w:sz w:val="22"/>
        </w:rPr>
        <w:fldChar w:fldCharType="begin"/>
      </w:r>
      <w:r>
        <w:rPr>
          <w:color w:val="auto"/>
          <w:sz w:val="22"/>
        </w:rPr>
        <w:instrText xml:space="preserve"> PAGEREF _Toc150422986 \h </w:instrText>
      </w:r>
      <w:r>
        <w:rPr>
          <w:color w:val="auto"/>
          <w:sz w:val="22"/>
        </w:rPr>
        <w:fldChar w:fldCharType="separate"/>
      </w:r>
      <w:r>
        <w:rPr>
          <w:color w:val="auto"/>
          <w:sz w:val="22"/>
        </w:rPr>
        <w:t>35</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"_Toc150422987"</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（七）番禺区</w:t>
      </w:r>
      <w:r>
        <w:rPr>
          <w:color w:val="auto"/>
          <w:sz w:val="22"/>
        </w:rPr>
        <w:tab/>
      </w:r>
      <w:r>
        <w:rPr>
          <w:color w:val="auto"/>
          <w:sz w:val="22"/>
        </w:rPr>
        <w:fldChar w:fldCharType="begin"/>
      </w:r>
      <w:r>
        <w:rPr>
          <w:color w:val="auto"/>
          <w:sz w:val="22"/>
        </w:rPr>
        <w:instrText xml:space="preserve"> PAGEREF _Toc150422987 \h </w:instrText>
      </w:r>
      <w:r>
        <w:rPr>
          <w:color w:val="auto"/>
          <w:sz w:val="22"/>
        </w:rPr>
        <w:fldChar w:fldCharType="separate"/>
      </w:r>
      <w:r>
        <w:rPr>
          <w:color w:val="auto"/>
          <w:sz w:val="22"/>
        </w:rPr>
        <w:t>36</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"_Toc150422988"</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（八）花都区</w:t>
      </w:r>
      <w:r>
        <w:rPr>
          <w:color w:val="auto"/>
          <w:sz w:val="22"/>
        </w:rPr>
        <w:tab/>
      </w:r>
      <w:r>
        <w:rPr>
          <w:color w:val="auto"/>
          <w:sz w:val="22"/>
        </w:rPr>
        <w:fldChar w:fldCharType="begin"/>
      </w:r>
      <w:r>
        <w:rPr>
          <w:color w:val="auto"/>
          <w:sz w:val="22"/>
        </w:rPr>
        <w:instrText xml:space="preserve"> PAGEREF _Toc150422988 \h </w:instrText>
      </w:r>
      <w:r>
        <w:rPr>
          <w:color w:val="auto"/>
          <w:sz w:val="22"/>
        </w:rPr>
        <w:fldChar w:fldCharType="separate"/>
      </w:r>
      <w:r>
        <w:rPr>
          <w:color w:val="auto"/>
          <w:sz w:val="22"/>
        </w:rPr>
        <w:t>36</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"_Toc150422989"</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（九）南沙区</w:t>
      </w:r>
      <w:r>
        <w:rPr>
          <w:color w:val="auto"/>
          <w:sz w:val="22"/>
        </w:rPr>
        <w:tab/>
      </w:r>
      <w:r>
        <w:rPr>
          <w:color w:val="auto"/>
          <w:sz w:val="22"/>
        </w:rPr>
        <w:fldChar w:fldCharType="begin"/>
      </w:r>
      <w:r>
        <w:rPr>
          <w:color w:val="auto"/>
          <w:sz w:val="22"/>
        </w:rPr>
        <w:instrText xml:space="preserve"> PAGEREF _Toc150422989 \h </w:instrText>
      </w:r>
      <w:r>
        <w:rPr>
          <w:color w:val="auto"/>
          <w:sz w:val="22"/>
        </w:rPr>
        <w:fldChar w:fldCharType="separate"/>
      </w:r>
      <w:r>
        <w:rPr>
          <w:color w:val="auto"/>
          <w:sz w:val="22"/>
        </w:rPr>
        <w:t>36</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"_Toc150422990"</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（十）从化区</w:t>
      </w:r>
      <w:r>
        <w:rPr>
          <w:color w:val="auto"/>
          <w:sz w:val="22"/>
        </w:rPr>
        <w:tab/>
      </w:r>
      <w:r>
        <w:rPr>
          <w:color w:val="auto"/>
          <w:sz w:val="22"/>
        </w:rPr>
        <w:fldChar w:fldCharType="begin"/>
      </w:r>
      <w:r>
        <w:rPr>
          <w:color w:val="auto"/>
          <w:sz w:val="22"/>
        </w:rPr>
        <w:instrText xml:space="preserve"> PAGEREF _Toc150422990 \h </w:instrText>
      </w:r>
      <w:r>
        <w:rPr>
          <w:color w:val="auto"/>
          <w:sz w:val="22"/>
        </w:rPr>
        <w:fldChar w:fldCharType="separate"/>
      </w:r>
      <w:r>
        <w:rPr>
          <w:color w:val="auto"/>
          <w:sz w:val="22"/>
        </w:rPr>
        <w:t>37</w:t>
      </w:r>
      <w:r>
        <w:rPr>
          <w:color w:val="auto"/>
          <w:sz w:val="22"/>
        </w:rPr>
        <w:fldChar w:fldCharType="end"/>
      </w:r>
      <w:r>
        <w:rPr>
          <w:rStyle w:val="35"/>
          <w:color w:val="auto"/>
          <w:sz w:val="22"/>
        </w:rPr>
        <w:fldChar w:fldCharType="end"/>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"_Toc150422991"</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（十一）增城区</w:t>
      </w:r>
      <w:r>
        <w:rPr>
          <w:color w:val="auto"/>
          <w:sz w:val="22"/>
        </w:rPr>
        <w:tab/>
      </w:r>
      <w:r>
        <w:rPr>
          <w:color w:val="auto"/>
          <w:sz w:val="22"/>
        </w:rPr>
        <w:fldChar w:fldCharType="begin"/>
      </w:r>
      <w:r>
        <w:rPr>
          <w:color w:val="auto"/>
          <w:sz w:val="22"/>
        </w:rPr>
        <w:instrText xml:space="preserve"> PAGEREF _Toc150422991 \h </w:instrText>
      </w:r>
      <w:r>
        <w:rPr>
          <w:color w:val="auto"/>
          <w:sz w:val="22"/>
        </w:rPr>
        <w:fldChar w:fldCharType="separate"/>
      </w:r>
      <w:r>
        <w:rPr>
          <w:color w:val="auto"/>
          <w:sz w:val="22"/>
        </w:rPr>
        <w:t>37</w:t>
      </w:r>
      <w:r>
        <w:rPr>
          <w:color w:val="auto"/>
          <w:sz w:val="22"/>
        </w:rPr>
        <w:fldChar w:fldCharType="end"/>
      </w:r>
      <w:r>
        <w:rPr>
          <w:rStyle w:val="35"/>
          <w:color w:val="auto"/>
          <w:sz w:val="22"/>
        </w:rPr>
        <w:fldChar w:fldCharType="end"/>
      </w:r>
    </w:p>
    <w:p>
      <w:pPr>
        <w:pStyle w:val="17"/>
        <w:tabs>
          <w:tab w:val="right" w:leader="dot" w:pos="8302"/>
        </w:tabs>
        <w:spacing w:before="190" w:beforeLines="50"/>
        <w:rPr>
          <w:rStyle w:val="35"/>
          <w:rFonts w:hint="eastAsia" w:ascii="Times New Roman" w:hAnsi="Times New Roman" w:eastAsia="黑体"/>
          <w:color w:val="auto"/>
          <w:sz w:val="24"/>
          <w:szCs w:val="22"/>
          <w:lang w:val="en-US" w:eastAsia="zh-CN"/>
        </w:rPr>
      </w:pPr>
      <w:r>
        <w:rPr>
          <w:rStyle w:val="35"/>
          <w:rFonts w:ascii="Times New Roman" w:hAnsi="Times New Roman" w:eastAsia="黑体"/>
          <w:b/>
          <w:color w:val="auto"/>
          <w:sz w:val="24"/>
        </w:rPr>
        <w:fldChar w:fldCharType="begin"/>
      </w:r>
      <w:r>
        <w:rPr>
          <w:rStyle w:val="35"/>
          <w:rFonts w:ascii="Times New Roman" w:hAnsi="Times New Roman" w:eastAsia="黑体"/>
          <w:b/>
          <w:color w:val="auto"/>
          <w:sz w:val="24"/>
        </w:rPr>
        <w:instrText xml:space="preserve"> </w:instrText>
      </w:r>
      <w:r>
        <w:rPr>
          <w:rStyle w:val="35"/>
          <w:rFonts w:ascii="Times New Roman" w:hAnsi="Times New Roman" w:eastAsia="黑体"/>
          <w:color w:val="auto"/>
          <w:sz w:val="24"/>
        </w:rPr>
        <w:instrText xml:space="preserve">HYPERLINK \l "_Toc150422992"</w:instrText>
      </w:r>
      <w:r>
        <w:rPr>
          <w:rStyle w:val="35"/>
          <w:rFonts w:ascii="Times New Roman" w:hAnsi="Times New Roman" w:eastAsia="黑体"/>
          <w:b/>
          <w:color w:val="auto"/>
          <w:sz w:val="24"/>
        </w:rPr>
        <w:instrText xml:space="preserve"> </w:instrText>
      </w:r>
      <w:r>
        <w:rPr>
          <w:rStyle w:val="35"/>
          <w:rFonts w:ascii="Times New Roman" w:hAnsi="Times New Roman" w:eastAsia="黑体"/>
          <w:b/>
          <w:color w:val="auto"/>
          <w:sz w:val="24"/>
        </w:rPr>
        <w:fldChar w:fldCharType="separate"/>
      </w:r>
      <w:r>
        <w:rPr>
          <w:rStyle w:val="35"/>
          <w:rFonts w:ascii="Times New Roman" w:hAnsi="Times New Roman" w:eastAsia="黑体"/>
          <w:b/>
          <w:color w:val="auto"/>
          <w:sz w:val="24"/>
        </w:rPr>
        <w:t>第五章 实施保障</w:t>
      </w:r>
      <w:r>
        <w:rPr>
          <w:rStyle w:val="35"/>
          <w:rFonts w:ascii="Times New Roman" w:hAnsi="Times New Roman" w:eastAsia="黑体"/>
          <w:color w:val="auto"/>
          <w:sz w:val="24"/>
        </w:rPr>
        <w:tab/>
      </w:r>
      <w:r>
        <w:rPr>
          <w:rStyle w:val="35"/>
          <w:rFonts w:hint="eastAsia" w:ascii="Times New Roman" w:hAnsi="Times New Roman" w:eastAsia="黑体"/>
          <w:color w:val="auto"/>
          <w:sz w:val="24"/>
          <w:lang w:val="en-US" w:eastAsia="zh-CN"/>
        </w:rPr>
        <w:t>3</w:t>
      </w:r>
      <w:r>
        <w:rPr>
          <w:rStyle w:val="35"/>
          <w:rFonts w:ascii="Times New Roman" w:hAnsi="Times New Roman" w:eastAsia="黑体"/>
          <w:b/>
          <w:color w:val="auto"/>
          <w:sz w:val="24"/>
        </w:rPr>
        <w:fldChar w:fldCharType="end"/>
      </w:r>
      <w:r>
        <w:rPr>
          <w:rStyle w:val="35"/>
          <w:rFonts w:hint="eastAsia" w:ascii="Times New Roman" w:hAnsi="Times New Roman" w:eastAsia="黑体"/>
          <w:b/>
          <w:color w:val="auto"/>
          <w:sz w:val="24"/>
          <w:lang w:val="en-US" w:eastAsia="zh-CN"/>
        </w:rPr>
        <w:t>8</w:t>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"_Toc150422993"</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一、加强组织领导</w:t>
      </w:r>
      <w:r>
        <w:rPr>
          <w:color w:val="auto"/>
          <w:sz w:val="22"/>
        </w:rPr>
        <w:tab/>
      </w:r>
      <w:r>
        <w:rPr>
          <w:color w:val="auto"/>
          <w:sz w:val="22"/>
        </w:rPr>
        <w:fldChar w:fldCharType="begin"/>
      </w:r>
      <w:r>
        <w:rPr>
          <w:color w:val="auto"/>
          <w:sz w:val="22"/>
        </w:rPr>
        <w:instrText xml:space="preserve"> PAGEREF _Toc150422993 \h </w:instrText>
      </w:r>
      <w:r>
        <w:rPr>
          <w:color w:val="auto"/>
          <w:sz w:val="22"/>
        </w:rPr>
        <w:fldChar w:fldCharType="separate"/>
      </w:r>
      <w:r>
        <w:rPr>
          <w:color w:val="auto"/>
          <w:sz w:val="22"/>
        </w:rPr>
        <w:t>38</w:t>
      </w:r>
      <w:r>
        <w:rPr>
          <w:color w:val="auto"/>
          <w:sz w:val="22"/>
        </w:rPr>
        <w:fldChar w:fldCharType="end"/>
      </w:r>
      <w:r>
        <w:rPr>
          <w:rStyle w:val="35"/>
          <w:color w:val="auto"/>
          <w:sz w:val="22"/>
        </w:rPr>
        <w:fldChar w:fldCharType="end"/>
      </w:r>
    </w:p>
    <w:p>
      <w:pPr>
        <w:pStyle w:val="11"/>
        <w:tabs>
          <w:tab w:val="right" w:leader="dot" w:pos="8302"/>
        </w:tabs>
        <w:rPr>
          <w:rFonts w:hint="eastAsia" w:eastAsiaTheme="minorEastAsia"/>
          <w:color w:val="auto"/>
          <w:sz w:val="22"/>
          <w:szCs w:val="22"/>
          <w:lang w:val="en-US" w:eastAsia="zh-CN"/>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"_Toc150422994"</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二、强化规划引领</w:t>
      </w:r>
      <w:r>
        <w:rPr>
          <w:color w:val="auto"/>
          <w:sz w:val="22"/>
        </w:rPr>
        <w:tab/>
      </w:r>
      <w:r>
        <w:rPr>
          <w:rFonts w:hint="eastAsia"/>
          <w:color w:val="auto"/>
          <w:sz w:val="22"/>
          <w:lang w:val="en-US" w:eastAsia="zh-CN"/>
        </w:rPr>
        <w:t>3</w:t>
      </w:r>
      <w:r>
        <w:rPr>
          <w:rStyle w:val="35"/>
          <w:color w:val="auto"/>
          <w:sz w:val="22"/>
        </w:rPr>
        <w:fldChar w:fldCharType="end"/>
      </w:r>
      <w:r>
        <w:rPr>
          <w:rStyle w:val="35"/>
          <w:rFonts w:hint="eastAsia"/>
          <w:color w:val="auto"/>
          <w:sz w:val="22"/>
          <w:lang w:val="en-US" w:eastAsia="zh-CN"/>
        </w:rPr>
        <w:t>8</w:t>
      </w:r>
    </w:p>
    <w:p>
      <w:pPr>
        <w:pStyle w:val="11"/>
        <w:tabs>
          <w:tab w:val="right" w:leader="dot" w:pos="8302"/>
        </w:tabs>
        <w:rPr>
          <w:rFonts w:hint="eastAsia" w:eastAsiaTheme="minorEastAsia"/>
          <w:color w:val="auto"/>
          <w:sz w:val="22"/>
          <w:szCs w:val="22"/>
          <w:lang w:val="en-US" w:eastAsia="zh-CN"/>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"_Toc150422995"</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三、建立“监督-评估”机制</w:t>
      </w:r>
      <w:r>
        <w:rPr>
          <w:color w:val="auto"/>
          <w:sz w:val="22"/>
        </w:rPr>
        <w:tab/>
      </w:r>
      <w:r>
        <w:rPr>
          <w:rFonts w:hint="eastAsia"/>
          <w:color w:val="auto"/>
          <w:sz w:val="22"/>
          <w:lang w:val="en-US" w:eastAsia="zh-CN"/>
        </w:rPr>
        <w:t>3</w:t>
      </w:r>
      <w:r>
        <w:rPr>
          <w:rStyle w:val="35"/>
          <w:color w:val="auto"/>
          <w:sz w:val="22"/>
        </w:rPr>
        <w:fldChar w:fldCharType="end"/>
      </w:r>
      <w:r>
        <w:rPr>
          <w:rStyle w:val="35"/>
          <w:rFonts w:hint="eastAsia"/>
          <w:color w:val="auto"/>
          <w:sz w:val="22"/>
          <w:lang w:val="en-US" w:eastAsia="zh-CN"/>
        </w:rPr>
        <w:t>8</w:t>
      </w:r>
    </w:p>
    <w:p>
      <w:pPr>
        <w:pStyle w:val="11"/>
        <w:tabs>
          <w:tab w:val="right" w:leader="dot" w:pos="8302"/>
        </w:tabs>
        <w:rPr>
          <w:rFonts w:hint="eastAsia" w:eastAsiaTheme="minorEastAsia"/>
          <w:color w:val="auto"/>
          <w:sz w:val="22"/>
          <w:szCs w:val="22"/>
          <w:lang w:val="en-US" w:eastAsia="zh-CN"/>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"_Toc150422996"</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四、加大政策支持</w:t>
      </w:r>
      <w:r>
        <w:rPr>
          <w:color w:val="auto"/>
          <w:sz w:val="22"/>
        </w:rPr>
        <w:tab/>
      </w:r>
      <w:r>
        <w:rPr>
          <w:rFonts w:hint="eastAsia"/>
          <w:color w:val="auto"/>
          <w:sz w:val="22"/>
          <w:lang w:val="en-US" w:eastAsia="zh-CN"/>
        </w:rPr>
        <w:t>3</w:t>
      </w:r>
      <w:r>
        <w:rPr>
          <w:rStyle w:val="35"/>
          <w:color w:val="auto"/>
          <w:sz w:val="22"/>
        </w:rPr>
        <w:fldChar w:fldCharType="end"/>
      </w:r>
      <w:r>
        <w:rPr>
          <w:rStyle w:val="35"/>
          <w:rFonts w:hint="eastAsia"/>
          <w:color w:val="auto"/>
          <w:sz w:val="22"/>
          <w:lang w:val="en-US" w:eastAsia="zh-CN"/>
        </w:rPr>
        <w:t>9</w:t>
      </w:r>
    </w:p>
    <w:p>
      <w:pPr>
        <w:pStyle w:val="11"/>
        <w:tabs>
          <w:tab w:val="right" w:leader="dot" w:pos="8302"/>
        </w:tabs>
        <w:rPr>
          <w:rFonts w:hint="eastAsia" w:eastAsiaTheme="minorEastAsia"/>
          <w:color w:val="auto"/>
          <w:sz w:val="22"/>
          <w:szCs w:val="22"/>
          <w:lang w:val="en-US" w:eastAsia="zh-CN"/>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"_Toc150422997"</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五、发挥社团作用</w:t>
      </w:r>
      <w:r>
        <w:rPr>
          <w:color w:val="auto"/>
          <w:sz w:val="22"/>
        </w:rPr>
        <w:tab/>
      </w:r>
      <w:r>
        <w:rPr>
          <w:rFonts w:hint="eastAsia"/>
          <w:color w:val="auto"/>
          <w:sz w:val="22"/>
          <w:lang w:val="en-US" w:eastAsia="zh-CN"/>
        </w:rPr>
        <w:t>3</w:t>
      </w:r>
      <w:r>
        <w:rPr>
          <w:rStyle w:val="35"/>
          <w:color w:val="auto"/>
          <w:sz w:val="22"/>
        </w:rPr>
        <w:fldChar w:fldCharType="end"/>
      </w:r>
      <w:r>
        <w:rPr>
          <w:rStyle w:val="35"/>
          <w:rFonts w:hint="eastAsia"/>
          <w:color w:val="auto"/>
          <w:sz w:val="22"/>
          <w:lang w:val="en-US" w:eastAsia="zh-CN"/>
        </w:rPr>
        <w:t>9</w:t>
      </w:r>
    </w:p>
    <w:p>
      <w:pPr>
        <w:pStyle w:val="11"/>
        <w:tabs>
          <w:tab w:val="right" w:leader="dot" w:pos="8302"/>
        </w:tabs>
        <w:rPr>
          <w:color w:val="auto"/>
          <w:sz w:val="22"/>
          <w:szCs w:val="22"/>
        </w:rPr>
      </w:pPr>
      <w:r>
        <w:rPr>
          <w:rStyle w:val="35"/>
          <w:color w:val="auto"/>
          <w:sz w:val="22"/>
        </w:rPr>
        <w:fldChar w:fldCharType="begin"/>
      </w:r>
      <w:r>
        <w:rPr>
          <w:rStyle w:val="35"/>
          <w:color w:val="auto"/>
          <w:sz w:val="22"/>
        </w:rPr>
        <w:instrText xml:space="preserve"> </w:instrText>
      </w:r>
      <w:r>
        <w:rPr>
          <w:color w:val="auto"/>
          <w:sz w:val="22"/>
        </w:rPr>
        <w:instrText xml:space="preserve">HYPERLINK \l "_Toc150422998"</w:instrText>
      </w:r>
      <w:r>
        <w:rPr>
          <w:rStyle w:val="35"/>
          <w:color w:val="auto"/>
          <w:sz w:val="22"/>
        </w:rPr>
        <w:instrText xml:space="preserve"> </w:instrText>
      </w:r>
      <w:r>
        <w:rPr>
          <w:rStyle w:val="35"/>
          <w:color w:val="auto"/>
          <w:sz w:val="22"/>
        </w:rPr>
        <w:fldChar w:fldCharType="separate"/>
      </w:r>
      <w:r>
        <w:rPr>
          <w:rStyle w:val="35"/>
          <w:rFonts w:hAnsi="Times New Roman" w:cs="Times New Roman"/>
          <w:color w:val="auto"/>
          <w:sz w:val="22"/>
        </w:rPr>
        <w:t>六、突出安全保障</w:t>
      </w:r>
      <w:r>
        <w:rPr>
          <w:color w:val="auto"/>
          <w:sz w:val="22"/>
        </w:rPr>
        <w:tab/>
      </w:r>
      <w:r>
        <w:rPr>
          <w:color w:val="auto"/>
          <w:sz w:val="22"/>
        </w:rPr>
        <w:fldChar w:fldCharType="begin"/>
      </w:r>
      <w:r>
        <w:rPr>
          <w:color w:val="auto"/>
          <w:sz w:val="22"/>
        </w:rPr>
        <w:instrText xml:space="preserve"> PAGEREF _Toc150422998 \h </w:instrText>
      </w:r>
      <w:r>
        <w:rPr>
          <w:color w:val="auto"/>
          <w:sz w:val="22"/>
        </w:rPr>
        <w:fldChar w:fldCharType="separate"/>
      </w:r>
      <w:r>
        <w:rPr>
          <w:color w:val="auto"/>
          <w:sz w:val="22"/>
        </w:rPr>
        <w:t>40</w:t>
      </w:r>
      <w:r>
        <w:rPr>
          <w:color w:val="auto"/>
          <w:sz w:val="22"/>
        </w:rPr>
        <w:fldChar w:fldCharType="end"/>
      </w:r>
      <w:r>
        <w:rPr>
          <w:rStyle w:val="35"/>
          <w:color w:val="auto"/>
          <w:sz w:val="22"/>
        </w:rPr>
        <w:fldChar w:fldCharType="end"/>
      </w:r>
    </w:p>
    <w:p>
      <w:pPr>
        <w:adjustRightInd w:val="0"/>
        <w:snapToGrid w:val="0"/>
        <w:spacing w:line="360" w:lineRule="auto"/>
        <w:rPr>
          <w:rFonts w:ascii="Times New Roman" w:hAnsi="Times New Roman" w:cs="Times New Roman"/>
          <w:color w:val="auto"/>
          <w:sz w:val="40"/>
          <w:szCs w:val="40"/>
        </w:rPr>
        <w:sectPr>
          <w:headerReference r:id="rId5" w:type="default"/>
          <w:footerReference r:id="rId6" w:type="default"/>
          <w:pgSz w:w="11906" w:h="16838"/>
          <w:pgMar w:top="1440" w:right="1797" w:bottom="1440" w:left="1797" w:header="851" w:footer="992" w:gutter="0"/>
          <w:pgNumType w:fmt="upperRoman" w:start="1"/>
          <w:cols w:space="425" w:num="1"/>
          <w:titlePg/>
          <w:docGrid w:type="lines" w:linePitch="381" w:charSpace="0"/>
        </w:sectPr>
      </w:pPr>
      <w:r>
        <w:rPr>
          <w:rFonts w:ascii="Times New Roman" w:hAnsi="Times New Roman" w:eastAsia="仿宋_GB2312" w:cs="Times New Roman"/>
          <w:color w:val="auto"/>
          <w:sz w:val="24"/>
          <w:szCs w:val="240"/>
        </w:rPr>
        <w:fldChar w:fldCharType="end"/>
      </w:r>
    </w:p>
    <w:p>
      <w:pPr>
        <w:pStyle w:val="3"/>
        <w:rPr>
          <w:rFonts w:ascii="Times New Roman" w:hAnsi="Times New Roman" w:eastAsia="黑体"/>
          <w:color w:val="auto"/>
        </w:rPr>
      </w:pPr>
      <w:bookmarkStart w:id="3" w:name="_Toc150422910"/>
      <w:r>
        <w:rPr>
          <w:rFonts w:hint="eastAsia" w:ascii="Times New Roman" w:hAnsi="Times New Roman" w:eastAsia="黑体"/>
          <w:color w:val="auto"/>
        </w:rPr>
        <w:t>第一章</w:t>
      </w:r>
      <w:r>
        <w:rPr>
          <w:rFonts w:ascii="Times New Roman" w:hAnsi="Times New Roman" w:eastAsia="黑体"/>
          <w:color w:val="auto"/>
        </w:rPr>
        <w:t xml:space="preserve"> </w:t>
      </w:r>
      <w:r>
        <w:rPr>
          <w:rFonts w:hint="eastAsia" w:ascii="Times New Roman" w:hAnsi="Times New Roman" w:eastAsia="黑体"/>
          <w:color w:val="auto"/>
        </w:rPr>
        <w:t>发展现状</w:t>
      </w:r>
      <w:bookmarkEnd w:id="3"/>
    </w:p>
    <w:p>
      <w:pPr>
        <w:pStyle w:val="4"/>
        <w:numPr>
          <w:ilvl w:val="0"/>
          <w:numId w:val="0"/>
        </w:numPr>
        <w:ind w:left="-85" w:firstLine="722" w:firstLineChars="200"/>
        <w:rPr>
          <w:rFonts w:ascii="Times New Roman" w:hAnsi="Times New Roman" w:eastAsia="方正楷体_GBK" w:cs="Times New Roman"/>
          <w:color w:val="auto"/>
          <w:szCs w:val="32"/>
        </w:rPr>
      </w:pPr>
      <w:bookmarkStart w:id="4" w:name="_Toc139640743"/>
      <w:bookmarkEnd w:id="4"/>
      <w:bookmarkStart w:id="5" w:name="_Toc139823957"/>
      <w:bookmarkEnd w:id="5"/>
      <w:bookmarkStart w:id="6" w:name="_Toc139638703"/>
      <w:bookmarkEnd w:id="6"/>
      <w:bookmarkStart w:id="7" w:name="_Toc139732707"/>
      <w:bookmarkEnd w:id="7"/>
      <w:bookmarkStart w:id="8" w:name="_Toc139735682"/>
      <w:bookmarkEnd w:id="8"/>
      <w:bookmarkStart w:id="9" w:name="_Toc139637052"/>
      <w:bookmarkEnd w:id="9"/>
      <w:bookmarkStart w:id="10" w:name="_Toc140515094"/>
      <w:bookmarkEnd w:id="10"/>
      <w:bookmarkStart w:id="11" w:name="_Toc132301619"/>
      <w:bookmarkStart w:id="12" w:name="_Toc150422911"/>
      <w:bookmarkStart w:id="13" w:name="_Toc98520252"/>
      <w:r>
        <w:rPr>
          <w:rFonts w:hint="eastAsia" w:ascii="Times New Roman" w:hAnsi="Times New Roman" w:eastAsia="方正楷体_GBK" w:cs="Times New Roman"/>
          <w:color w:val="auto"/>
          <w:szCs w:val="32"/>
        </w:rPr>
        <w:t>一、发展</w:t>
      </w:r>
      <w:bookmarkEnd w:id="11"/>
      <w:r>
        <w:rPr>
          <w:rFonts w:hint="eastAsia" w:ascii="Times New Roman" w:hAnsi="Times New Roman" w:eastAsia="方正楷体_GBK" w:cs="Times New Roman"/>
          <w:color w:val="auto"/>
          <w:szCs w:val="32"/>
        </w:rPr>
        <w:t>概况</w:t>
      </w:r>
      <w:bookmarkEnd w:id="12"/>
    </w:p>
    <w:p>
      <w:pPr>
        <w:pStyle w:val="5"/>
        <w:ind w:left="709"/>
        <w:rPr>
          <w:rFonts w:hAnsi="Times New Roman" w:cs="Times New Roman"/>
          <w:color w:val="auto"/>
        </w:rPr>
      </w:pPr>
      <w:bookmarkStart w:id="14" w:name="_Toc132301620"/>
      <w:bookmarkStart w:id="15" w:name="_Toc150422912"/>
      <w:r>
        <w:rPr>
          <w:rFonts w:hint="eastAsia" w:hAnsi="Times New Roman" w:cs="Times New Roman"/>
          <w:color w:val="auto"/>
        </w:rPr>
        <w:t>（一）规模全国</w:t>
      </w:r>
      <w:bookmarkEnd w:id="14"/>
      <w:r>
        <w:rPr>
          <w:rFonts w:hint="eastAsia" w:hAnsi="Times New Roman" w:cs="Times New Roman"/>
          <w:color w:val="auto"/>
        </w:rPr>
        <w:t>领先</w:t>
      </w:r>
      <w:bookmarkEnd w:id="15"/>
    </w:p>
    <w:p>
      <w:pPr>
        <w:pStyle w:val="52"/>
        <w:spacing w:line="312" w:lineRule="auto"/>
        <w:ind w:firstLine="643"/>
        <w:rPr>
          <w:rFonts w:hint="eastAsia" w:eastAsia="仿宋_GB2312"/>
          <w:color w:val="auto"/>
          <w:lang w:eastAsia="zh-CN"/>
        </w:rPr>
      </w:pPr>
      <w:r>
        <w:rPr>
          <w:rFonts w:hint="eastAsia"/>
          <w:b/>
          <w:color w:val="auto"/>
        </w:rPr>
        <w:t>消费规模大。</w:t>
      </w:r>
      <w:r>
        <w:rPr>
          <w:rFonts w:hint="eastAsia"/>
          <w:color w:val="auto"/>
        </w:rPr>
        <w:t>按照第三次全国经济普查</w:t>
      </w:r>
      <w:r>
        <w:rPr>
          <w:rFonts w:hint="eastAsia"/>
          <w:color w:val="auto"/>
          <w:lang w:eastAsia="zh-CN"/>
        </w:rPr>
        <w:t>口径统计</w:t>
      </w:r>
      <w:r>
        <w:rPr>
          <w:rFonts w:hint="eastAsia"/>
          <w:color w:val="auto"/>
        </w:rPr>
        <w:t>数据，广州餐饮社会零售总额于</w:t>
      </w:r>
      <w:r>
        <w:rPr>
          <w:color w:val="auto"/>
        </w:rPr>
        <w:t>2015</w:t>
      </w:r>
      <w:r>
        <w:rPr>
          <w:rFonts w:hint="eastAsia"/>
          <w:color w:val="auto"/>
        </w:rPr>
        <w:t>年成为全国首个突破千亿元（</w:t>
      </w:r>
      <w:r>
        <w:rPr>
          <w:color w:val="auto"/>
        </w:rPr>
        <w:t>1003</w:t>
      </w:r>
      <w:r>
        <w:rPr>
          <w:rFonts w:hint="eastAsia"/>
          <w:color w:val="auto"/>
        </w:rPr>
        <w:t>亿元）城市，到疫情前</w:t>
      </w:r>
      <w:r>
        <w:rPr>
          <w:color w:val="auto"/>
        </w:rPr>
        <w:t>2019</w:t>
      </w:r>
      <w:r>
        <w:rPr>
          <w:rFonts w:hint="eastAsia"/>
          <w:color w:val="auto"/>
        </w:rPr>
        <w:t>年达</w:t>
      </w:r>
      <w:r>
        <w:rPr>
          <w:color w:val="auto"/>
        </w:rPr>
        <w:t>1270</w:t>
      </w:r>
      <w:r>
        <w:rPr>
          <w:rFonts w:hint="eastAsia"/>
          <w:color w:val="auto"/>
        </w:rPr>
        <w:t>亿元。</w:t>
      </w:r>
      <w:r>
        <w:rPr>
          <w:color w:val="auto"/>
        </w:rPr>
        <w:t>2020</w:t>
      </w:r>
      <w:r>
        <w:rPr>
          <w:rFonts w:hint="eastAsia"/>
          <w:color w:val="auto"/>
        </w:rPr>
        <w:t>年至</w:t>
      </w:r>
      <w:r>
        <w:rPr>
          <w:color w:val="auto"/>
        </w:rPr>
        <w:t>2022</w:t>
      </w:r>
      <w:r>
        <w:rPr>
          <w:rFonts w:hint="eastAsia"/>
          <w:color w:val="auto"/>
        </w:rPr>
        <w:t>年疫情期间，广州餐饮行业受影响较大，但总体表现较强发展韧性。自</w:t>
      </w:r>
      <w:r>
        <w:rPr>
          <w:color w:val="auto"/>
        </w:rPr>
        <w:t>2023</w:t>
      </w:r>
      <w:r>
        <w:rPr>
          <w:rFonts w:hint="eastAsia"/>
          <w:color w:val="auto"/>
        </w:rPr>
        <w:t>年开始，餐饮行业呈疫后快速复苏态势，</w:t>
      </w:r>
      <w:r>
        <w:rPr>
          <w:color w:val="auto"/>
        </w:rPr>
        <w:t>1-</w:t>
      </w:r>
      <w:r>
        <w:rPr>
          <w:rFonts w:hint="eastAsia"/>
          <w:color w:val="auto"/>
          <w:lang w:val="en-US" w:eastAsia="zh-CN"/>
        </w:rPr>
        <w:t>10</w:t>
      </w:r>
      <w:r>
        <w:rPr>
          <w:rFonts w:hint="eastAsia"/>
          <w:color w:val="auto"/>
        </w:rPr>
        <w:t>月全市餐饮社零总额较</w:t>
      </w:r>
      <w:r>
        <w:rPr>
          <w:color w:val="auto"/>
        </w:rPr>
        <w:t>2019</w:t>
      </w:r>
      <w:r>
        <w:rPr>
          <w:rFonts w:hint="eastAsia"/>
          <w:color w:val="auto"/>
        </w:rPr>
        <w:t>年同期增长</w:t>
      </w:r>
      <w:r>
        <w:rPr>
          <w:rFonts w:hint="eastAsia"/>
          <w:color w:val="auto"/>
          <w:lang w:val="en-US" w:eastAsia="zh-CN"/>
        </w:rPr>
        <w:t>8.6</w:t>
      </w:r>
      <w:r>
        <w:rPr>
          <w:color w:val="auto"/>
        </w:rPr>
        <w:t>%</w:t>
      </w:r>
      <w:r>
        <w:rPr>
          <w:rFonts w:hint="eastAsia"/>
          <w:color w:val="auto"/>
        </w:rPr>
        <w:t>。</w:t>
      </w:r>
    </w:p>
    <w:p>
      <w:pPr>
        <w:pStyle w:val="104"/>
        <w:ind w:firstLine="643"/>
        <w:rPr>
          <w:rFonts w:hint="default" w:eastAsia="仿宋_GB2312"/>
          <w:color w:val="auto"/>
          <w:sz w:val="32"/>
          <w:szCs w:val="32"/>
          <w:u w:color="000000"/>
          <w:lang w:val="en-US" w:eastAsia="zh-CN"/>
        </w:rPr>
      </w:pPr>
      <w:r>
        <w:rPr>
          <w:rFonts w:hint="eastAsia" w:eastAsia="仿宋_GB2312"/>
          <w:b/>
          <w:color w:val="auto"/>
          <w:sz w:val="32"/>
          <w:szCs w:val="32"/>
          <w:u w:color="000000"/>
        </w:rPr>
        <w:t>门店总量多。</w:t>
      </w:r>
      <w:r>
        <w:rPr>
          <w:rFonts w:hint="eastAsia" w:eastAsia="仿宋_GB2312"/>
          <w:color w:val="auto"/>
          <w:sz w:val="32"/>
          <w:szCs w:val="32"/>
          <w:u w:color="000000"/>
        </w:rPr>
        <w:t>根据商事登记数据，</w:t>
      </w:r>
      <w:r>
        <w:rPr>
          <w:rFonts w:eastAsia="仿宋_GB2312"/>
          <w:color w:val="auto"/>
          <w:sz w:val="32"/>
          <w:szCs w:val="32"/>
          <w:u w:color="000000"/>
        </w:rPr>
        <w:t>2022</w:t>
      </w:r>
      <w:r>
        <w:rPr>
          <w:rFonts w:hint="eastAsia" w:eastAsia="仿宋_GB2312"/>
          <w:color w:val="auto"/>
          <w:sz w:val="32"/>
          <w:szCs w:val="32"/>
          <w:u w:color="000000"/>
        </w:rPr>
        <w:t>年底全市餐饮门店总数达</w:t>
      </w:r>
      <w:r>
        <w:rPr>
          <w:rFonts w:eastAsia="仿宋_GB2312"/>
          <w:color w:val="auto"/>
          <w:sz w:val="32"/>
          <w:szCs w:val="32"/>
          <w:u w:color="000000"/>
        </w:rPr>
        <w:t>21.4</w:t>
      </w:r>
      <w:r>
        <w:rPr>
          <w:rFonts w:hint="eastAsia" w:eastAsia="仿宋_GB2312"/>
          <w:color w:val="auto"/>
          <w:sz w:val="32"/>
          <w:szCs w:val="32"/>
          <w:u w:color="000000"/>
        </w:rPr>
        <w:t>万家，居全国第一，同比</w:t>
      </w:r>
      <w:r>
        <w:rPr>
          <w:rFonts w:eastAsia="仿宋_GB2312"/>
          <w:color w:val="auto"/>
          <w:sz w:val="32"/>
          <w:szCs w:val="32"/>
          <w:u w:color="000000"/>
        </w:rPr>
        <w:t>2021</w:t>
      </w:r>
      <w:r>
        <w:rPr>
          <w:rFonts w:hint="eastAsia" w:eastAsia="仿宋_GB2312"/>
          <w:color w:val="auto"/>
          <w:sz w:val="32"/>
          <w:szCs w:val="32"/>
          <w:u w:color="000000"/>
        </w:rPr>
        <w:t>年增加</w:t>
      </w:r>
      <w:r>
        <w:rPr>
          <w:rFonts w:eastAsia="仿宋_GB2312"/>
          <w:color w:val="auto"/>
          <w:sz w:val="32"/>
          <w:szCs w:val="32"/>
          <w:u w:color="000000"/>
        </w:rPr>
        <w:t>1.3</w:t>
      </w:r>
      <w:r>
        <w:rPr>
          <w:rFonts w:hint="eastAsia" w:eastAsia="仿宋_GB2312"/>
          <w:color w:val="auto"/>
          <w:sz w:val="32"/>
          <w:szCs w:val="32"/>
          <w:u w:color="000000"/>
        </w:rPr>
        <w:t>万家。疫情期间，虽然因大环境影响有门店关停，但三年中均呈现新增高于关停趋势，其中</w:t>
      </w:r>
      <w:r>
        <w:rPr>
          <w:rFonts w:eastAsia="仿宋_GB2312"/>
          <w:color w:val="auto"/>
          <w:sz w:val="32"/>
          <w:szCs w:val="32"/>
          <w:u w:color="000000"/>
        </w:rPr>
        <w:t>2022</w:t>
      </w:r>
      <w:r>
        <w:rPr>
          <w:rFonts w:hint="eastAsia" w:eastAsia="仿宋_GB2312"/>
          <w:color w:val="auto"/>
          <w:sz w:val="32"/>
          <w:szCs w:val="32"/>
          <w:u w:color="000000"/>
        </w:rPr>
        <w:t>年关停门店</w:t>
      </w:r>
      <w:r>
        <w:rPr>
          <w:rFonts w:eastAsia="仿宋_GB2312"/>
          <w:color w:val="auto"/>
          <w:sz w:val="32"/>
          <w:szCs w:val="32"/>
          <w:u w:color="000000"/>
        </w:rPr>
        <w:t>2.5</w:t>
      </w:r>
      <w:r>
        <w:rPr>
          <w:rFonts w:hint="eastAsia" w:eastAsia="仿宋_GB2312"/>
          <w:color w:val="auto"/>
          <w:sz w:val="32"/>
          <w:szCs w:val="32"/>
          <w:u w:color="000000"/>
        </w:rPr>
        <w:t>万家，新增</w:t>
      </w:r>
      <w:r>
        <w:rPr>
          <w:rFonts w:eastAsia="仿宋_GB2312"/>
          <w:color w:val="auto"/>
          <w:sz w:val="32"/>
          <w:szCs w:val="32"/>
          <w:u w:color="000000"/>
        </w:rPr>
        <w:t>3.8</w:t>
      </w:r>
      <w:r>
        <w:rPr>
          <w:rFonts w:hint="eastAsia" w:eastAsia="仿宋_GB2312"/>
          <w:color w:val="auto"/>
          <w:sz w:val="32"/>
          <w:szCs w:val="32"/>
          <w:u w:color="000000"/>
        </w:rPr>
        <w:t>万家，显示出疫情期间餐饮商家仍坚定看好广州市场。到</w:t>
      </w:r>
      <w:r>
        <w:rPr>
          <w:rFonts w:eastAsia="仿宋_GB2312"/>
          <w:color w:val="auto"/>
          <w:sz w:val="32"/>
          <w:szCs w:val="32"/>
          <w:u w:color="000000"/>
        </w:rPr>
        <w:t>2023</w:t>
      </w:r>
      <w:r>
        <w:rPr>
          <w:rFonts w:hint="eastAsia" w:eastAsia="仿宋_GB2312"/>
          <w:color w:val="auto"/>
          <w:sz w:val="32"/>
          <w:szCs w:val="32"/>
          <w:u w:color="000000"/>
        </w:rPr>
        <w:t>年上半年，广州餐饮门店</w:t>
      </w:r>
      <w:r>
        <w:rPr>
          <w:rFonts w:hint="eastAsia" w:eastAsia="仿宋_GB2312"/>
          <w:color w:val="auto"/>
          <w:sz w:val="32"/>
          <w:szCs w:val="32"/>
          <w:u w:color="000000"/>
          <w:lang w:eastAsia="zh-CN"/>
        </w:rPr>
        <w:t>商事登记存量</w:t>
      </w:r>
      <w:r>
        <w:rPr>
          <w:rFonts w:hint="eastAsia" w:eastAsia="仿宋_GB2312"/>
          <w:color w:val="auto"/>
          <w:sz w:val="32"/>
          <w:szCs w:val="32"/>
          <w:u w:color="000000"/>
        </w:rPr>
        <w:t>总数达23万家</w:t>
      </w:r>
      <w:r>
        <w:rPr>
          <w:rFonts w:hint="eastAsia" w:eastAsia="仿宋_GB2312"/>
          <w:color w:val="auto"/>
          <w:sz w:val="32"/>
          <w:szCs w:val="32"/>
          <w:u w:color="000000"/>
          <w:lang w:val="en-US" w:eastAsia="zh-CN"/>
        </w:rPr>
        <w:t>。</w:t>
      </w:r>
    </w:p>
    <w:p>
      <w:pPr>
        <w:pStyle w:val="52"/>
        <w:spacing w:line="312" w:lineRule="auto"/>
        <w:ind w:firstLine="643"/>
        <w:rPr>
          <w:color w:val="auto"/>
        </w:rPr>
      </w:pPr>
      <w:r>
        <w:rPr>
          <w:rFonts w:hint="eastAsia"/>
          <w:b/>
          <w:bCs/>
          <w:color w:val="auto"/>
        </w:rPr>
        <w:t>外卖发展快。</w:t>
      </w:r>
      <w:r>
        <w:rPr>
          <w:rFonts w:hint="eastAsia"/>
          <w:color w:val="auto"/>
        </w:rPr>
        <w:t>近年来，在信息化技术、疫情等因素共同影响下，餐饮外卖呈快速增长态势，外卖占餐饮整体消费比例不断增大。截至</w:t>
      </w:r>
      <w:r>
        <w:rPr>
          <w:color w:val="auto"/>
        </w:rPr>
        <w:t>2023</w:t>
      </w:r>
      <w:r>
        <w:rPr>
          <w:rFonts w:hint="eastAsia"/>
          <w:color w:val="auto"/>
        </w:rPr>
        <w:t>年上半年，广州餐饮外卖门店总数超</w:t>
      </w:r>
      <w:r>
        <w:rPr>
          <w:color w:val="auto"/>
        </w:rPr>
        <w:t>7</w:t>
      </w:r>
      <w:r>
        <w:rPr>
          <w:rFonts w:hint="eastAsia"/>
          <w:color w:val="auto"/>
        </w:rPr>
        <w:t>万家，门店规模居全国第三位。</w:t>
      </w:r>
      <w:r>
        <w:rPr>
          <w:color w:val="auto"/>
        </w:rPr>
        <w:t>2023</w:t>
      </w:r>
      <w:r>
        <w:rPr>
          <w:rFonts w:hint="eastAsia"/>
          <w:color w:val="auto"/>
        </w:rPr>
        <w:t>年</w:t>
      </w:r>
      <w:r>
        <w:rPr>
          <w:color w:val="auto"/>
        </w:rPr>
        <w:t>1-8</w:t>
      </w:r>
      <w:r>
        <w:rPr>
          <w:rFonts w:hint="eastAsia"/>
          <w:color w:val="auto"/>
        </w:rPr>
        <w:t>月，广州市限额以上餐饮企业通过线上消费金额</w:t>
      </w:r>
      <w:r>
        <w:rPr>
          <w:color w:val="auto"/>
        </w:rPr>
        <w:t>102.</w:t>
      </w:r>
      <w:r>
        <w:rPr>
          <w:rFonts w:hint="eastAsia"/>
          <w:color w:val="auto"/>
          <w:lang w:val="en-US" w:eastAsia="zh-CN"/>
        </w:rPr>
        <w:t>5</w:t>
      </w:r>
      <w:r>
        <w:rPr>
          <w:rFonts w:hint="eastAsia"/>
          <w:color w:val="auto"/>
        </w:rPr>
        <w:t>亿元，同比增长</w:t>
      </w:r>
      <w:r>
        <w:rPr>
          <w:color w:val="auto"/>
        </w:rPr>
        <w:t>24%</w:t>
      </w:r>
      <w:r>
        <w:rPr>
          <w:rFonts w:hint="eastAsia"/>
          <w:color w:val="auto"/>
        </w:rPr>
        <w:t>。</w:t>
      </w:r>
    </w:p>
    <w:p>
      <w:pPr>
        <w:pStyle w:val="5"/>
        <w:ind w:left="709"/>
        <w:rPr>
          <w:rFonts w:hAnsi="Times New Roman" w:cs="Times New Roman"/>
          <w:color w:val="auto"/>
        </w:rPr>
      </w:pPr>
      <w:bookmarkStart w:id="16" w:name="_Toc150422913"/>
      <w:r>
        <w:rPr>
          <w:rFonts w:hint="eastAsia" w:hAnsi="Times New Roman" w:cs="Times New Roman"/>
          <w:color w:val="auto"/>
        </w:rPr>
        <w:t>（二）结构多元包容</w:t>
      </w:r>
      <w:bookmarkEnd w:id="16"/>
    </w:p>
    <w:p>
      <w:pPr>
        <w:pStyle w:val="52"/>
        <w:spacing w:line="312" w:lineRule="auto"/>
        <w:ind w:firstLine="643"/>
        <w:rPr>
          <w:color w:val="auto"/>
        </w:rPr>
      </w:pPr>
      <w:r>
        <w:rPr>
          <w:rFonts w:hint="eastAsia"/>
          <w:b/>
          <w:bCs/>
          <w:color w:val="auto"/>
        </w:rPr>
        <w:t>粤菜为先。</w:t>
      </w:r>
      <w:r>
        <w:rPr>
          <w:rFonts w:hint="eastAsia"/>
          <w:color w:val="auto"/>
        </w:rPr>
        <w:t>广州是粤菜大本营，</w:t>
      </w:r>
      <w:r>
        <w:rPr>
          <w:color w:val="auto"/>
        </w:rPr>
        <w:t>2022</w:t>
      </w:r>
      <w:r>
        <w:rPr>
          <w:rFonts w:hint="eastAsia"/>
          <w:color w:val="auto"/>
        </w:rPr>
        <w:t>年底有粤式正餐</w:t>
      </w:r>
      <w:r>
        <w:rPr>
          <w:rStyle w:val="37"/>
          <w:color w:val="auto"/>
        </w:rPr>
        <w:footnoteReference w:id="0"/>
      </w:r>
      <w:r>
        <w:rPr>
          <w:rFonts w:hint="eastAsia"/>
          <w:color w:val="auto"/>
        </w:rPr>
        <w:t>类门店</w:t>
      </w:r>
      <w:r>
        <w:rPr>
          <w:color w:val="auto"/>
        </w:rPr>
        <w:t>4.3</w:t>
      </w:r>
      <w:r>
        <w:rPr>
          <w:rFonts w:hint="eastAsia"/>
          <w:color w:val="auto"/>
        </w:rPr>
        <w:t>万家，占广州餐饮门店总数超</w:t>
      </w:r>
      <w:r>
        <w:rPr>
          <w:color w:val="auto"/>
        </w:rPr>
        <w:t>20%</w:t>
      </w:r>
      <w:r>
        <w:rPr>
          <w:rFonts w:hint="eastAsia"/>
          <w:color w:val="auto"/>
        </w:rPr>
        <w:t>，门店数全国第一，广州酒家、陶陶居、南海渔村、炳胜、黄埔华苑、半岛酒家、泮溪酒家、南园、北园、点都德等粤菜（点心）企业蜚声海内外。同时</w:t>
      </w:r>
      <w:r>
        <w:rPr>
          <w:rFonts w:hint="eastAsia"/>
          <w:color w:val="auto"/>
          <w:lang w:eastAsia="zh-CN"/>
        </w:rPr>
        <w:t>，</w:t>
      </w:r>
      <w:r>
        <w:rPr>
          <w:rFonts w:hint="eastAsia"/>
          <w:color w:val="auto"/>
        </w:rPr>
        <w:t>粤菜以选料广博、菜肴新颖、口味鲜美而闻名于世</w:t>
      </w:r>
      <w:r>
        <w:rPr>
          <w:rFonts w:hint="eastAsia"/>
          <w:color w:val="auto"/>
          <w:lang w:eastAsia="zh-CN"/>
        </w:rPr>
        <w:t>。</w:t>
      </w:r>
      <w:r>
        <w:rPr>
          <w:rFonts w:hint="eastAsia"/>
          <w:color w:val="auto"/>
        </w:rPr>
        <w:t>据资料记载，</w:t>
      </w:r>
      <w:r>
        <w:rPr>
          <w:color w:val="auto"/>
        </w:rPr>
        <w:t>1956</w:t>
      </w:r>
      <w:r>
        <w:rPr>
          <w:rFonts w:hint="eastAsia"/>
          <w:color w:val="auto"/>
        </w:rPr>
        <w:t>年广州举行</w:t>
      </w:r>
      <w:r>
        <w:rPr>
          <w:color w:val="auto"/>
        </w:rPr>
        <w:t>“</w:t>
      </w:r>
      <w:r>
        <w:rPr>
          <w:rFonts w:hint="eastAsia"/>
          <w:color w:val="auto"/>
        </w:rPr>
        <w:t>名菜美点展览会</w:t>
      </w:r>
      <w:r>
        <w:rPr>
          <w:color w:val="auto"/>
        </w:rPr>
        <w:t>”</w:t>
      </w:r>
      <w:r>
        <w:rPr>
          <w:rFonts w:hint="eastAsia"/>
          <w:color w:val="auto"/>
        </w:rPr>
        <w:t>，展出菜肴</w:t>
      </w:r>
      <w:r>
        <w:rPr>
          <w:color w:val="auto"/>
        </w:rPr>
        <w:t>5774</w:t>
      </w:r>
      <w:r>
        <w:rPr>
          <w:rFonts w:hint="eastAsia"/>
          <w:color w:val="auto"/>
        </w:rPr>
        <w:t>种，点心</w:t>
      </w:r>
      <w:r>
        <w:rPr>
          <w:color w:val="auto"/>
        </w:rPr>
        <w:t>815</w:t>
      </w:r>
      <w:r>
        <w:rPr>
          <w:rFonts w:hint="eastAsia"/>
          <w:color w:val="auto"/>
        </w:rPr>
        <w:t>种，小吃</w:t>
      </w:r>
      <w:r>
        <w:rPr>
          <w:color w:val="auto"/>
        </w:rPr>
        <w:t>200</w:t>
      </w:r>
      <w:r>
        <w:rPr>
          <w:rFonts w:hint="eastAsia"/>
          <w:color w:val="auto"/>
        </w:rPr>
        <w:t>余种。</w:t>
      </w:r>
    </w:p>
    <w:p>
      <w:pPr>
        <w:pStyle w:val="52"/>
        <w:spacing w:line="312" w:lineRule="auto"/>
        <w:ind w:firstLine="643"/>
        <w:rPr>
          <w:b/>
          <w:bCs/>
          <w:color w:val="auto"/>
        </w:rPr>
      </w:pPr>
      <w:r>
        <w:rPr>
          <w:rFonts w:hint="eastAsia"/>
          <w:b/>
          <w:bCs/>
          <w:color w:val="auto"/>
        </w:rPr>
        <w:t>海纳百川。</w:t>
      </w:r>
      <w:r>
        <w:rPr>
          <w:rFonts w:hint="eastAsia"/>
          <w:color w:val="auto"/>
        </w:rPr>
        <w:t>广州荟萃全国各大菜系和各地美食，据大数据分析，</w:t>
      </w:r>
      <w:r>
        <w:rPr>
          <w:color w:val="auto"/>
        </w:rPr>
        <w:t>2022</w:t>
      </w:r>
      <w:r>
        <w:rPr>
          <w:rFonts w:hint="eastAsia"/>
          <w:color w:val="auto"/>
        </w:rPr>
        <w:t>年底</w:t>
      </w:r>
      <w:r>
        <w:rPr>
          <w:rFonts w:hint="eastAsia"/>
          <w:color w:val="auto"/>
          <w:lang w:bidi="ar"/>
        </w:rPr>
        <w:t>地方特色菜类正餐门</w:t>
      </w:r>
      <w:r>
        <w:rPr>
          <w:rFonts w:hint="eastAsia"/>
          <w:color w:val="auto"/>
        </w:rPr>
        <w:t>店</w:t>
      </w:r>
      <w:r>
        <w:rPr>
          <w:color w:val="auto"/>
        </w:rPr>
        <w:t>3.2</w:t>
      </w:r>
      <w:r>
        <w:rPr>
          <w:rFonts w:hint="eastAsia"/>
          <w:color w:val="auto"/>
        </w:rPr>
        <w:t>万家，</w:t>
      </w:r>
      <w:r>
        <w:rPr>
          <w:rFonts w:hint="eastAsia"/>
          <w:color w:val="auto"/>
          <w:lang w:bidi="ar"/>
        </w:rPr>
        <w:t>占全市餐饮门店总数</w:t>
      </w:r>
      <w:r>
        <w:rPr>
          <w:color w:val="auto"/>
          <w:lang w:bidi="ar"/>
        </w:rPr>
        <w:t>15%</w:t>
      </w:r>
      <w:r>
        <w:rPr>
          <w:rFonts w:hint="eastAsia"/>
          <w:color w:val="auto"/>
          <w:lang w:bidi="ar"/>
        </w:rPr>
        <w:t>，其中湘菜</w:t>
      </w:r>
      <w:r>
        <w:rPr>
          <w:rFonts w:hint="eastAsia"/>
          <w:color w:val="auto"/>
        </w:rPr>
        <w:t>（占地方特色菜比例</w:t>
      </w:r>
      <w:r>
        <w:rPr>
          <w:color w:val="auto"/>
        </w:rPr>
        <w:t>40.9%</w:t>
      </w:r>
      <w:r>
        <w:rPr>
          <w:rFonts w:hint="eastAsia"/>
          <w:color w:val="auto"/>
        </w:rPr>
        <w:t>，下同）</w:t>
      </w:r>
      <w:r>
        <w:rPr>
          <w:rFonts w:hint="eastAsia"/>
          <w:color w:val="auto"/>
          <w:lang w:bidi="ar"/>
        </w:rPr>
        <w:t>、川菜</w:t>
      </w:r>
      <w:r>
        <w:rPr>
          <w:rFonts w:hint="eastAsia"/>
          <w:color w:val="auto"/>
        </w:rPr>
        <w:t>（占</w:t>
      </w:r>
      <w:r>
        <w:rPr>
          <w:color w:val="auto"/>
        </w:rPr>
        <w:t>30.2%</w:t>
      </w:r>
      <w:r>
        <w:rPr>
          <w:rFonts w:hint="eastAsia"/>
          <w:color w:val="auto"/>
        </w:rPr>
        <w:t>）</w:t>
      </w:r>
      <w:r>
        <w:rPr>
          <w:rFonts w:hint="eastAsia"/>
          <w:color w:val="auto"/>
          <w:lang w:bidi="ar"/>
        </w:rPr>
        <w:t>、东北菜</w:t>
      </w:r>
      <w:r>
        <w:rPr>
          <w:rFonts w:hint="eastAsia"/>
          <w:color w:val="auto"/>
        </w:rPr>
        <w:t>（占</w:t>
      </w:r>
      <w:r>
        <w:rPr>
          <w:color w:val="auto"/>
        </w:rPr>
        <w:t>5.4%</w:t>
      </w:r>
      <w:r>
        <w:rPr>
          <w:rFonts w:hint="eastAsia"/>
          <w:color w:val="auto"/>
        </w:rPr>
        <w:t>）</w:t>
      </w:r>
      <w:r>
        <w:rPr>
          <w:rFonts w:hint="eastAsia"/>
          <w:color w:val="auto"/>
          <w:lang w:bidi="ar"/>
        </w:rPr>
        <w:t>、西北菜（占</w:t>
      </w:r>
      <w:r>
        <w:rPr>
          <w:color w:val="auto"/>
          <w:lang w:bidi="ar"/>
        </w:rPr>
        <w:t>4.5%</w:t>
      </w:r>
      <w:r>
        <w:rPr>
          <w:rFonts w:hint="eastAsia"/>
          <w:color w:val="auto"/>
          <w:lang w:bidi="ar"/>
        </w:rPr>
        <w:t>）、江浙菜</w:t>
      </w:r>
      <w:r>
        <w:rPr>
          <w:rFonts w:hint="eastAsia"/>
          <w:color w:val="auto"/>
        </w:rPr>
        <w:t>（占</w:t>
      </w:r>
      <w:r>
        <w:rPr>
          <w:color w:val="auto"/>
        </w:rPr>
        <w:t>3.1%</w:t>
      </w:r>
      <w:r>
        <w:rPr>
          <w:rFonts w:hint="eastAsia"/>
          <w:color w:val="auto"/>
        </w:rPr>
        <w:t>）</w:t>
      </w:r>
      <w:r>
        <w:rPr>
          <w:rFonts w:hint="eastAsia"/>
          <w:color w:val="auto"/>
          <w:lang w:bidi="ar"/>
        </w:rPr>
        <w:t>门店数量位居前五。除此以外，各类小吃快餐、茶饮、火锅等门店超</w:t>
      </w:r>
      <w:r>
        <w:rPr>
          <w:color w:val="auto"/>
          <w:lang w:bidi="ar"/>
        </w:rPr>
        <w:t>12</w:t>
      </w:r>
      <w:r>
        <w:rPr>
          <w:rFonts w:hint="eastAsia"/>
          <w:color w:val="auto"/>
          <w:lang w:bidi="ar"/>
        </w:rPr>
        <w:t>万家，其中</w:t>
      </w:r>
      <w:r>
        <w:rPr>
          <w:rFonts w:hint="eastAsia"/>
          <w:color w:val="auto"/>
        </w:rPr>
        <w:t>粥粉面类快餐、各类小吃店超</w:t>
      </w:r>
      <w:r>
        <w:rPr>
          <w:color w:val="auto"/>
        </w:rPr>
        <w:t>7</w:t>
      </w:r>
      <w:r>
        <w:rPr>
          <w:rFonts w:hint="eastAsia"/>
          <w:color w:val="auto"/>
        </w:rPr>
        <w:t>万家，</w:t>
      </w:r>
      <w:r>
        <w:rPr>
          <w:rFonts w:hint="eastAsia"/>
          <w:color w:val="auto"/>
          <w:lang w:bidi="ar"/>
        </w:rPr>
        <w:t>茶饮烘焙类门店</w:t>
      </w:r>
      <w:r>
        <w:rPr>
          <w:color w:val="auto"/>
          <w:lang w:bidi="ar"/>
        </w:rPr>
        <w:t>3.9</w:t>
      </w:r>
      <w:r>
        <w:rPr>
          <w:rFonts w:hint="eastAsia"/>
          <w:color w:val="auto"/>
          <w:lang w:bidi="ar"/>
        </w:rPr>
        <w:t>万家，各式火锅近</w:t>
      </w:r>
      <w:r>
        <w:rPr>
          <w:color w:val="auto"/>
          <w:lang w:bidi="ar"/>
        </w:rPr>
        <w:t>9000</w:t>
      </w:r>
      <w:r>
        <w:rPr>
          <w:rFonts w:hint="eastAsia"/>
          <w:color w:val="auto"/>
          <w:lang w:bidi="ar"/>
        </w:rPr>
        <w:t>家</w:t>
      </w:r>
      <w:r>
        <w:rPr>
          <w:rFonts w:hint="eastAsia"/>
          <w:color w:val="auto"/>
        </w:rPr>
        <w:t>。</w:t>
      </w:r>
    </w:p>
    <w:p>
      <w:pPr>
        <w:pStyle w:val="52"/>
        <w:spacing w:line="312" w:lineRule="auto"/>
        <w:ind w:firstLine="643"/>
        <w:rPr>
          <w:color w:val="auto"/>
        </w:rPr>
      </w:pPr>
      <w:r>
        <w:rPr>
          <w:rFonts w:hint="eastAsia"/>
          <w:b/>
          <w:bCs/>
          <w:color w:val="auto"/>
        </w:rPr>
        <w:t>国际多元。</w:t>
      </w:r>
      <w:r>
        <w:rPr>
          <w:rFonts w:hint="eastAsia"/>
          <w:color w:val="auto"/>
        </w:rPr>
        <w:t>广州有</w:t>
      </w:r>
      <w:r>
        <w:rPr>
          <w:color w:val="auto"/>
        </w:rPr>
        <w:t>1.6</w:t>
      </w:r>
      <w:r>
        <w:rPr>
          <w:rFonts w:hint="eastAsia"/>
          <w:color w:val="auto"/>
        </w:rPr>
        <w:t>万家国际美食</w:t>
      </w:r>
      <w:r>
        <w:rPr>
          <w:rStyle w:val="37"/>
          <w:color w:val="auto"/>
        </w:rPr>
        <w:footnoteReference w:id="1"/>
      </w:r>
      <w:r>
        <w:rPr>
          <w:rFonts w:hint="eastAsia"/>
          <w:color w:val="auto"/>
        </w:rPr>
        <w:t>类门店</w:t>
      </w:r>
      <w:r>
        <w:rPr>
          <w:rFonts w:hint="eastAsia"/>
          <w:color w:val="auto"/>
          <w:lang w:bidi="ar"/>
        </w:rPr>
        <w:t>，占全市总门店数比重</w:t>
      </w:r>
      <w:r>
        <w:rPr>
          <w:color w:val="auto"/>
          <w:lang w:bidi="ar"/>
        </w:rPr>
        <w:t>7.4%</w:t>
      </w:r>
      <w:r>
        <w:rPr>
          <w:rFonts w:hint="eastAsia"/>
          <w:color w:val="auto"/>
        </w:rPr>
        <w:t>，包括日、韩、泰、意、越、法、新、印、东南亚、拉美、南洋、中东等各国菜系。其中日本菜（占比国际美食</w:t>
      </w:r>
      <w:r>
        <w:rPr>
          <w:color w:val="auto"/>
        </w:rPr>
        <w:t>32.4%</w:t>
      </w:r>
      <w:r>
        <w:rPr>
          <w:rFonts w:hint="eastAsia"/>
          <w:color w:val="auto"/>
        </w:rPr>
        <w:t>，下同）、西餐（占比</w:t>
      </w:r>
      <w:r>
        <w:rPr>
          <w:color w:val="auto"/>
        </w:rPr>
        <w:t>29.8%</w:t>
      </w:r>
      <w:r>
        <w:rPr>
          <w:rFonts w:hint="eastAsia"/>
          <w:color w:val="auto"/>
        </w:rPr>
        <w:t>）和韩国料理（占比</w:t>
      </w:r>
      <w:r>
        <w:rPr>
          <w:color w:val="auto"/>
        </w:rPr>
        <w:t>12.2%</w:t>
      </w:r>
      <w:r>
        <w:rPr>
          <w:rFonts w:hint="eastAsia"/>
          <w:color w:val="auto"/>
        </w:rPr>
        <w:t>）门店排名前三。食客只要轻挪脚步，云山珠水花城间，品尽世界美味。</w:t>
      </w:r>
    </w:p>
    <w:p>
      <w:pPr>
        <w:pStyle w:val="5"/>
        <w:ind w:left="709"/>
        <w:rPr>
          <w:rFonts w:hAnsi="Times New Roman" w:cs="Times New Roman"/>
          <w:color w:val="auto"/>
        </w:rPr>
      </w:pPr>
      <w:bookmarkStart w:id="17" w:name="_Toc141804027"/>
      <w:bookmarkEnd w:id="17"/>
      <w:bookmarkStart w:id="18" w:name="_Toc142061602"/>
      <w:bookmarkEnd w:id="18"/>
      <w:bookmarkStart w:id="19" w:name="_Toc141868581"/>
      <w:bookmarkEnd w:id="19"/>
      <w:bookmarkStart w:id="20" w:name="_Toc150422914"/>
      <w:r>
        <w:rPr>
          <w:rFonts w:hint="eastAsia" w:hAnsi="Times New Roman" w:cs="Times New Roman"/>
          <w:color w:val="auto"/>
        </w:rPr>
        <w:t>（三）市场活力十足</w:t>
      </w:r>
      <w:bookmarkEnd w:id="20"/>
    </w:p>
    <w:p>
      <w:pPr>
        <w:pStyle w:val="52"/>
        <w:spacing w:line="312" w:lineRule="auto"/>
        <w:ind w:firstLine="643"/>
        <w:rPr>
          <w:color w:val="auto"/>
        </w:rPr>
      </w:pPr>
      <w:r>
        <w:rPr>
          <w:rFonts w:hint="eastAsia"/>
          <w:b/>
          <w:color w:val="auto"/>
        </w:rPr>
        <w:t>消费客流庞大。</w:t>
      </w:r>
      <w:r>
        <w:rPr>
          <w:bCs/>
          <w:color w:val="auto"/>
        </w:rPr>
        <w:t>2</w:t>
      </w:r>
      <w:r>
        <w:rPr>
          <w:color w:val="auto"/>
        </w:rPr>
        <w:t>022</w:t>
      </w:r>
      <w:r>
        <w:rPr>
          <w:rFonts w:hint="eastAsia"/>
          <w:color w:val="auto"/>
        </w:rPr>
        <w:t>年</w:t>
      </w:r>
      <w:r>
        <w:rPr>
          <w:rFonts w:hint="eastAsia"/>
          <w:color w:val="auto"/>
          <w:lang w:eastAsia="zh-CN"/>
        </w:rPr>
        <w:t>全市</w:t>
      </w:r>
      <w:r>
        <w:rPr>
          <w:rFonts w:hint="eastAsia"/>
          <w:color w:val="auto"/>
        </w:rPr>
        <w:t>月均餐饮消费客流</w:t>
      </w:r>
      <w:r>
        <w:rPr>
          <w:color w:val="auto"/>
        </w:rPr>
        <w:t>3934</w:t>
      </w:r>
      <w:r>
        <w:rPr>
          <w:rFonts w:hint="eastAsia"/>
          <w:color w:val="auto"/>
        </w:rPr>
        <w:t>万人次，</w:t>
      </w:r>
      <w:r>
        <w:rPr>
          <w:rFonts w:hint="eastAsia"/>
          <w:color w:val="auto"/>
          <w:lang w:eastAsia="zh-Hans" w:bidi="ar"/>
        </w:rPr>
        <w:t>其中</w:t>
      </w:r>
      <w:r>
        <w:rPr>
          <w:rFonts w:hint="eastAsia"/>
          <w:color w:val="auto"/>
        </w:rPr>
        <w:t>常驻客流</w:t>
      </w:r>
      <w:r>
        <w:rPr>
          <w:rStyle w:val="37"/>
          <w:color w:val="auto"/>
        </w:rPr>
        <w:footnoteReference w:id="2"/>
      </w:r>
      <w:r>
        <w:rPr>
          <w:rFonts w:hint="eastAsia"/>
          <w:color w:val="auto"/>
        </w:rPr>
        <w:t>占</w:t>
      </w:r>
      <w:r>
        <w:rPr>
          <w:color w:val="auto"/>
        </w:rPr>
        <w:t>52%</w:t>
      </w:r>
      <w:r>
        <w:rPr>
          <w:rFonts w:hint="eastAsia"/>
          <w:color w:val="auto"/>
        </w:rPr>
        <w:t>，流动客流</w:t>
      </w:r>
      <w:r>
        <w:rPr>
          <w:rStyle w:val="37"/>
          <w:color w:val="auto"/>
        </w:rPr>
        <w:footnoteReference w:id="3"/>
      </w:r>
      <w:r>
        <w:rPr>
          <w:rFonts w:hint="eastAsia"/>
          <w:color w:val="auto"/>
        </w:rPr>
        <w:t>占</w:t>
      </w:r>
      <w:r>
        <w:rPr>
          <w:color w:val="auto"/>
        </w:rPr>
        <w:t>19.5%</w:t>
      </w:r>
      <w:r>
        <w:rPr>
          <w:rFonts w:hint="eastAsia"/>
          <w:color w:val="auto"/>
        </w:rPr>
        <w:t>，旅游客流</w:t>
      </w:r>
      <w:r>
        <w:rPr>
          <w:rStyle w:val="37"/>
          <w:color w:val="auto"/>
        </w:rPr>
        <w:footnoteReference w:id="4"/>
      </w:r>
      <w:r>
        <w:rPr>
          <w:rFonts w:hint="eastAsia"/>
          <w:color w:val="auto"/>
        </w:rPr>
        <w:t>占</w:t>
      </w:r>
      <w:r>
        <w:rPr>
          <w:color w:val="auto"/>
        </w:rPr>
        <w:t>28.5</w:t>
      </w:r>
      <w:r>
        <w:rPr>
          <w:color w:val="auto"/>
          <w:lang w:bidi="ar"/>
        </w:rPr>
        <w:t>%</w:t>
      </w:r>
      <w:r>
        <w:rPr>
          <w:rFonts w:hint="eastAsia"/>
          <w:color w:val="auto"/>
        </w:rPr>
        <w:t>。疫情期间旅游客流和流动客流，常驻客流消费额影响相对有限，</w:t>
      </w:r>
      <w:r>
        <w:rPr>
          <w:color w:val="auto"/>
        </w:rPr>
        <w:t>2022</w:t>
      </w:r>
      <w:r>
        <w:rPr>
          <w:rFonts w:hint="eastAsia"/>
          <w:color w:val="auto"/>
        </w:rPr>
        <w:t>年</w:t>
      </w:r>
      <w:r>
        <w:rPr>
          <w:rFonts w:hint="eastAsia"/>
          <w:bCs/>
          <w:color w:val="auto"/>
        </w:rPr>
        <w:t>月均常驻消费客流仍超</w:t>
      </w:r>
      <w:r>
        <w:rPr>
          <w:bCs/>
          <w:color w:val="auto"/>
        </w:rPr>
        <w:t>2000</w:t>
      </w:r>
      <w:r>
        <w:rPr>
          <w:rFonts w:hint="eastAsia"/>
          <w:bCs/>
          <w:color w:val="auto"/>
        </w:rPr>
        <w:t>万人次</w:t>
      </w:r>
      <w:r>
        <w:rPr>
          <w:rFonts w:hint="eastAsia"/>
          <w:color w:val="auto"/>
        </w:rPr>
        <w:t>。据央广网报道，广州居</w:t>
      </w:r>
      <w:r>
        <w:rPr>
          <w:color w:val="auto"/>
        </w:rPr>
        <w:t>2023</w:t>
      </w:r>
      <w:r>
        <w:rPr>
          <w:rFonts w:hint="eastAsia"/>
          <w:color w:val="auto"/>
        </w:rPr>
        <w:t>年中秋国庆假期出行目的地城市榜首。</w:t>
      </w:r>
    </w:p>
    <w:p>
      <w:pPr>
        <w:pStyle w:val="52"/>
        <w:spacing w:line="312" w:lineRule="auto"/>
        <w:ind w:firstLine="643"/>
        <w:rPr>
          <w:color w:val="auto"/>
        </w:rPr>
      </w:pPr>
      <w:r>
        <w:rPr>
          <w:rFonts w:hint="eastAsia"/>
          <w:b/>
          <w:color w:val="auto"/>
        </w:rPr>
        <w:t>价格丰俭由人。</w:t>
      </w:r>
      <w:r>
        <w:rPr>
          <w:rFonts w:hint="eastAsia"/>
          <w:color w:val="auto"/>
        </w:rPr>
        <w:t>总体来看，广州餐饮具备</w:t>
      </w:r>
      <w:r>
        <w:rPr>
          <w:color w:val="auto"/>
        </w:rPr>
        <w:t>“</w:t>
      </w:r>
      <w:r>
        <w:rPr>
          <w:rFonts w:hint="eastAsia"/>
          <w:color w:val="auto"/>
        </w:rPr>
        <w:t>便</w:t>
      </w:r>
      <w:r>
        <w:rPr>
          <w:color w:val="auto"/>
        </w:rPr>
        <w:t>”“</w:t>
      </w:r>
      <w:r>
        <w:rPr>
          <w:rFonts w:hint="eastAsia"/>
          <w:color w:val="auto"/>
        </w:rPr>
        <w:t>靓</w:t>
      </w:r>
      <w:r>
        <w:rPr>
          <w:color w:val="auto"/>
        </w:rPr>
        <w:t>”“</w:t>
      </w:r>
      <w:r>
        <w:rPr>
          <w:rFonts w:hint="eastAsia"/>
          <w:color w:val="auto"/>
        </w:rPr>
        <w:t>正</w:t>
      </w:r>
      <w:r>
        <w:rPr>
          <w:color w:val="auto"/>
        </w:rPr>
        <w:t>”</w:t>
      </w:r>
      <w:r>
        <w:rPr>
          <w:rFonts w:hint="eastAsia"/>
          <w:color w:val="auto"/>
        </w:rPr>
        <w:t>的传统特色，经济实惠、价格亲民，保障了餐饮业蓬勃发展。以粤菜为例，近</w:t>
      </w:r>
      <w:r>
        <w:rPr>
          <w:color w:val="auto"/>
        </w:rPr>
        <w:t>90%</w:t>
      </w:r>
      <w:r>
        <w:rPr>
          <w:rFonts w:hint="eastAsia"/>
          <w:color w:val="auto"/>
        </w:rPr>
        <w:t>正餐门店人均消费</w:t>
      </w:r>
      <w:r>
        <w:rPr>
          <w:color w:val="auto"/>
        </w:rPr>
        <w:t>150</w:t>
      </w:r>
      <w:r>
        <w:rPr>
          <w:rFonts w:hint="eastAsia"/>
          <w:color w:val="auto"/>
        </w:rPr>
        <w:t>元以下，在广州可用最优惠的价格，享受最正宗的舌尖味道。近年来适应国际消费中心城市发展需求，以米其林、黑珍珠餐厅为代表，人均消费超千元的精致餐饮、高端餐饮也蓬勃发展，为高端消费人士提供更丰富选择。</w:t>
      </w:r>
    </w:p>
    <w:p>
      <w:pPr>
        <w:pStyle w:val="52"/>
        <w:spacing w:line="312" w:lineRule="auto"/>
        <w:ind w:firstLine="643"/>
        <w:rPr>
          <w:color w:val="auto"/>
        </w:rPr>
      </w:pPr>
      <w:r>
        <w:rPr>
          <w:rFonts w:hint="eastAsia"/>
          <w:b/>
          <w:color w:val="auto"/>
        </w:rPr>
        <w:t>内容推陈出新。</w:t>
      </w:r>
      <w:r>
        <w:rPr>
          <w:rFonts w:hint="eastAsia"/>
          <w:color w:val="auto"/>
        </w:rPr>
        <w:t>在激烈竞争推动下，广州餐饮企业不断适应发展新形势，在菜品研发、技艺提升、服务升级方面持续做文章，带动餐饮整体水平不断提升。同时，商家将</w:t>
      </w:r>
      <w:r>
        <w:rPr>
          <w:color w:val="auto"/>
        </w:rPr>
        <w:t>“</w:t>
      </w:r>
      <w:r>
        <w:rPr>
          <w:rFonts w:hint="eastAsia"/>
          <w:color w:val="auto"/>
        </w:rPr>
        <w:t>氛围感</w:t>
      </w:r>
      <w:r>
        <w:rPr>
          <w:color w:val="auto"/>
        </w:rPr>
        <w:t>”</w:t>
      </w:r>
      <w:r>
        <w:rPr>
          <w:rFonts w:hint="eastAsia"/>
          <w:color w:val="auto"/>
        </w:rPr>
        <w:t>的营造作为品牌突围重要方向，打造特色化差异化场景，包括岭南风、潮流风、精致风等方兴未艾，以适应新一代消费者对场景和社交的需求。</w:t>
      </w:r>
      <w:r>
        <w:rPr>
          <w:color w:val="auto"/>
        </w:rPr>
        <w:t>“</w:t>
      </w:r>
      <w:r>
        <w:rPr>
          <w:rFonts w:hint="eastAsia"/>
          <w:color w:val="auto"/>
        </w:rPr>
        <w:t>餐饮</w:t>
      </w:r>
      <w:r>
        <w:rPr>
          <w:color w:val="auto"/>
        </w:rPr>
        <w:t>+</w:t>
      </w:r>
      <w:r>
        <w:rPr>
          <w:rFonts w:hint="eastAsia"/>
          <w:color w:val="auto"/>
        </w:rPr>
        <w:t>珠江夜游</w:t>
      </w:r>
      <w:r>
        <w:rPr>
          <w:color w:val="auto"/>
        </w:rPr>
        <w:t>”“</w:t>
      </w:r>
      <w:r>
        <w:rPr>
          <w:rFonts w:hint="eastAsia"/>
          <w:color w:val="auto"/>
        </w:rPr>
        <w:t>餐饮</w:t>
      </w:r>
      <w:r>
        <w:rPr>
          <w:color w:val="auto"/>
        </w:rPr>
        <w:t>+</w:t>
      </w:r>
      <w:r>
        <w:rPr>
          <w:rFonts w:hint="eastAsia"/>
          <w:color w:val="auto"/>
        </w:rPr>
        <w:t>旅游巴士</w:t>
      </w:r>
      <w:r>
        <w:rPr>
          <w:color w:val="auto"/>
        </w:rPr>
        <w:t>”“</w:t>
      </w:r>
      <w:r>
        <w:rPr>
          <w:rFonts w:hint="eastAsia"/>
          <w:color w:val="auto"/>
        </w:rPr>
        <w:t>餐饮</w:t>
      </w:r>
      <w:r>
        <w:rPr>
          <w:color w:val="auto"/>
        </w:rPr>
        <w:t>+</w:t>
      </w:r>
      <w:r>
        <w:rPr>
          <w:rFonts w:hint="eastAsia"/>
          <w:color w:val="auto"/>
        </w:rPr>
        <w:t>工业场景</w:t>
      </w:r>
      <w:r>
        <w:rPr>
          <w:color w:val="auto"/>
        </w:rPr>
        <w:t>”“</w:t>
      </w:r>
      <w:r>
        <w:rPr>
          <w:rFonts w:hint="eastAsia"/>
          <w:color w:val="auto"/>
        </w:rPr>
        <w:t>餐饮</w:t>
      </w:r>
      <w:r>
        <w:rPr>
          <w:color w:val="auto"/>
        </w:rPr>
        <w:t>+</w:t>
      </w:r>
      <w:r>
        <w:rPr>
          <w:rFonts w:hint="eastAsia"/>
          <w:color w:val="auto"/>
        </w:rPr>
        <w:t>元宇宙</w:t>
      </w:r>
      <w:r>
        <w:rPr>
          <w:color w:val="auto"/>
        </w:rPr>
        <w:t>”</w:t>
      </w:r>
      <w:r>
        <w:rPr>
          <w:rFonts w:hint="eastAsia"/>
          <w:color w:val="auto"/>
        </w:rPr>
        <w:t>等跨界融合也不断上演，为消费者提供各具特色的消费体验。</w:t>
      </w:r>
    </w:p>
    <w:p>
      <w:pPr>
        <w:pStyle w:val="5"/>
        <w:ind w:left="709"/>
        <w:rPr>
          <w:rFonts w:hAnsi="Times New Roman" w:cs="Times New Roman"/>
          <w:color w:val="auto"/>
        </w:rPr>
      </w:pPr>
      <w:bookmarkStart w:id="21" w:name="_Toc150422915"/>
      <w:r>
        <w:rPr>
          <w:rFonts w:hint="eastAsia" w:hAnsi="Times New Roman" w:cs="Times New Roman"/>
          <w:color w:val="auto"/>
        </w:rPr>
        <w:t>（四）布局丰富完备</w:t>
      </w:r>
      <w:bookmarkEnd w:id="21"/>
    </w:p>
    <w:p>
      <w:pPr>
        <w:pStyle w:val="52"/>
        <w:spacing w:line="312" w:lineRule="auto"/>
        <w:ind w:firstLine="643"/>
        <w:rPr>
          <w:color w:val="auto"/>
        </w:rPr>
      </w:pPr>
      <w:r>
        <w:rPr>
          <w:rFonts w:hint="eastAsia"/>
          <w:b/>
          <w:color w:val="auto"/>
        </w:rPr>
        <w:t>遍地皆美食。</w:t>
      </w:r>
      <w:r>
        <w:rPr>
          <w:rFonts w:hint="eastAsia"/>
          <w:color w:val="auto"/>
        </w:rPr>
        <w:t>广州有超</w:t>
      </w:r>
      <w:r>
        <w:rPr>
          <w:color w:val="auto"/>
        </w:rPr>
        <w:t>20</w:t>
      </w:r>
      <w:r>
        <w:rPr>
          <w:rFonts w:hint="eastAsia"/>
          <w:color w:val="auto"/>
        </w:rPr>
        <w:t>万家餐饮店，每万人拥有餐厅近</w:t>
      </w:r>
      <w:r>
        <w:rPr>
          <w:color w:val="auto"/>
        </w:rPr>
        <w:t>100</w:t>
      </w:r>
      <w:r>
        <w:rPr>
          <w:rFonts w:hint="eastAsia"/>
          <w:color w:val="auto"/>
        </w:rPr>
        <w:t>家，网点密度居全国之首，餐饮一刻钟便民生活圈实现全城覆盖。广州大街小巷、美食集聚区、商业综合体，餐饮食肆随处可见，一年四季，一日</w:t>
      </w:r>
      <w:r>
        <w:rPr>
          <w:color w:val="auto"/>
        </w:rPr>
        <w:t>24</w:t>
      </w:r>
      <w:r>
        <w:rPr>
          <w:rFonts w:hint="eastAsia"/>
          <w:color w:val="auto"/>
        </w:rPr>
        <w:t>小时，从早茶到深夜食堂再到早茶，餐饮不打烊，赋予千年商都浓浓烟火气。</w:t>
      </w:r>
    </w:p>
    <w:p>
      <w:pPr>
        <w:pStyle w:val="52"/>
        <w:spacing w:line="312" w:lineRule="auto"/>
        <w:ind w:firstLine="643"/>
        <w:rPr>
          <w:color w:val="auto"/>
        </w:rPr>
      </w:pPr>
      <w:r>
        <w:rPr>
          <w:rFonts w:hint="eastAsia"/>
          <w:b/>
          <w:color w:val="auto"/>
        </w:rPr>
        <w:t>区域差异发展。</w:t>
      </w:r>
      <w:r>
        <w:rPr>
          <w:rFonts w:hint="eastAsia"/>
          <w:color w:val="auto"/>
        </w:rPr>
        <w:t>越秀、荔湾汇集众多老字号、传统粤菜，北京路商圈、上下九商圈等是粤菜总部（总店）集中地。天河、海珠以国际美食、网红美食见长，天河路商圈、珠江新城商圈、江南西商圈、琶洲商圈成为国际品牌、潮流品牌展示地。番禺、白云、花都除本地美食外，顺应高铁、机场引流优势，成为外地菜系进入广州的试水区。黄埔、南沙两个国家级开发区团餐发达，并为产城融合引入更多社会餐饮。增城、从化大力发展乡村特色餐饮，承接中心城市市民周末及节假日消费需求。</w:t>
      </w:r>
    </w:p>
    <w:p>
      <w:pPr>
        <w:pStyle w:val="4"/>
        <w:numPr>
          <w:ilvl w:val="0"/>
          <w:numId w:val="0"/>
        </w:numPr>
        <w:ind w:left="-85" w:firstLine="722" w:firstLineChars="200"/>
        <w:rPr>
          <w:rFonts w:ascii="Times New Roman" w:hAnsi="Times New Roman" w:eastAsia="方正楷体_GBK" w:cs="Times New Roman"/>
          <w:color w:val="auto"/>
          <w:szCs w:val="32"/>
        </w:rPr>
      </w:pPr>
      <w:bookmarkStart w:id="22" w:name="_Toc150422916"/>
      <w:r>
        <w:rPr>
          <w:rFonts w:hint="eastAsia" w:ascii="Times New Roman" w:hAnsi="Times New Roman" w:eastAsia="方正楷体_GBK" w:cs="Times New Roman"/>
          <w:color w:val="auto"/>
          <w:szCs w:val="32"/>
        </w:rPr>
        <w:t>二、发展优势</w:t>
      </w:r>
      <w:bookmarkEnd w:id="22"/>
    </w:p>
    <w:p>
      <w:pPr>
        <w:pStyle w:val="5"/>
        <w:ind w:left="709"/>
        <w:rPr>
          <w:rFonts w:hAnsi="Times New Roman" w:cs="Times New Roman"/>
          <w:color w:val="auto"/>
        </w:rPr>
      </w:pPr>
      <w:bookmarkStart w:id="23" w:name="_Toc136103082"/>
      <w:bookmarkStart w:id="24" w:name="_Toc150422917"/>
      <w:r>
        <w:rPr>
          <w:rFonts w:hint="eastAsia" w:hAnsi="Times New Roman" w:cs="Times New Roman"/>
          <w:color w:val="auto"/>
        </w:rPr>
        <w:t>（一）国际消费中心城市</w:t>
      </w:r>
      <w:bookmarkEnd w:id="23"/>
      <w:r>
        <w:rPr>
          <w:rFonts w:hint="eastAsia" w:hAnsi="Times New Roman" w:cs="Times New Roman"/>
          <w:color w:val="auto"/>
        </w:rPr>
        <w:t>发展优势</w:t>
      </w:r>
      <w:bookmarkEnd w:id="24"/>
    </w:p>
    <w:p>
      <w:pPr>
        <w:pStyle w:val="52"/>
        <w:spacing w:line="312" w:lineRule="auto"/>
        <w:rPr>
          <w:color w:val="auto"/>
        </w:rPr>
      </w:pPr>
      <w:r>
        <w:rPr>
          <w:color w:val="auto"/>
        </w:rPr>
        <w:t>2021</w:t>
      </w:r>
      <w:r>
        <w:rPr>
          <w:rFonts w:hint="eastAsia"/>
          <w:color w:val="auto"/>
        </w:rPr>
        <w:t>年</w:t>
      </w:r>
      <w:r>
        <w:rPr>
          <w:color w:val="auto"/>
        </w:rPr>
        <w:t>7</w:t>
      </w:r>
      <w:r>
        <w:rPr>
          <w:rFonts w:hint="eastAsia"/>
          <w:color w:val="auto"/>
        </w:rPr>
        <w:t>月，广州入选全国首批</w:t>
      </w:r>
      <w:r>
        <w:rPr>
          <w:color w:val="auto"/>
        </w:rPr>
        <w:t>5</w:t>
      </w:r>
      <w:r>
        <w:rPr>
          <w:rFonts w:hint="eastAsia"/>
          <w:color w:val="auto"/>
        </w:rPr>
        <w:t>个培育建设国际消费中心城市之一，相应的工作方案、发展规划、重点项目、保障措施等相继落地。广州锚定</w:t>
      </w:r>
      <w:r>
        <w:rPr>
          <w:color w:val="auto"/>
        </w:rPr>
        <w:t>“</w:t>
      </w:r>
      <w:r>
        <w:rPr>
          <w:rFonts w:hint="eastAsia"/>
          <w:color w:val="auto"/>
        </w:rPr>
        <w:t>国际</w:t>
      </w:r>
      <w:r>
        <w:rPr>
          <w:color w:val="auto"/>
        </w:rPr>
        <w:t>”</w:t>
      </w:r>
      <w:r>
        <w:rPr>
          <w:rFonts w:hint="eastAsia"/>
          <w:color w:val="auto"/>
        </w:rPr>
        <w:t>重要方向、</w:t>
      </w:r>
      <w:r>
        <w:rPr>
          <w:color w:val="auto"/>
        </w:rPr>
        <w:t>“</w:t>
      </w:r>
      <w:r>
        <w:rPr>
          <w:rFonts w:hint="eastAsia"/>
          <w:color w:val="auto"/>
        </w:rPr>
        <w:t>消费</w:t>
      </w:r>
      <w:r>
        <w:rPr>
          <w:color w:val="auto"/>
        </w:rPr>
        <w:t>”</w:t>
      </w:r>
      <w:r>
        <w:rPr>
          <w:rFonts w:hint="eastAsia"/>
          <w:color w:val="auto"/>
        </w:rPr>
        <w:t>核心功能、</w:t>
      </w:r>
      <w:r>
        <w:rPr>
          <w:color w:val="auto"/>
        </w:rPr>
        <w:t>“</w:t>
      </w:r>
      <w:r>
        <w:rPr>
          <w:rFonts w:hint="eastAsia"/>
          <w:color w:val="auto"/>
        </w:rPr>
        <w:t>中心</w:t>
      </w:r>
      <w:r>
        <w:rPr>
          <w:color w:val="auto"/>
        </w:rPr>
        <w:t>”</w:t>
      </w:r>
      <w:r>
        <w:rPr>
          <w:rFonts w:hint="eastAsia"/>
          <w:color w:val="auto"/>
        </w:rPr>
        <w:t>关键定位，构建</w:t>
      </w:r>
      <w:r>
        <w:rPr>
          <w:color w:val="auto"/>
        </w:rPr>
        <w:t>“</w:t>
      </w:r>
      <w:r>
        <w:rPr>
          <w:rFonts w:hint="eastAsia"/>
          <w:color w:val="auto"/>
        </w:rPr>
        <w:t>产业型</w:t>
      </w:r>
      <w:r>
        <w:rPr>
          <w:color w:val="auto"/>
        </w:rPr>
        <w:t>”“</w:t>
      </w:r>
      <w:r>
        <w:rPr>
          <w:rFonts w:hint="eastAsia"/>
          <w:color w:val="auto"/>
        </w:rPr>
        <w:t>流量型</w:t>
      </w:r>
      <w:r>
        <w:rPr>
          <w:color w:val="auto"/>
        </w:rPr>
        <w:t>”“</w:t>
      </w:r>
      <w:r>
        <w:rPr>
          <w:rFonts w:hint="eastAsia"/>
          <w:color w:val="auto"/>
        </w:rPr>
        <w:t>服务型</w:t>
      </w:r>
      <w:r>
        <w:rPr>
          <w:color w:val="auto"/>
        </w:rPr>
        <w:t>”</w:t>
      </w:r>
      <w:r>
        <w:rPr>
          <w:rFonts w:hint="eastAsia"/>
          <w:color w:val="auto"/>
        </w:rPr>
        <w:t>消费体系，优化消费空间品质和布局，提升中心辐射能级和消费国际化水平。在这个过程，餐饮既是重要推手，也从中获得巨大发展机遇。随着国际消费中心城市深入推进，餐饮发展所需的关联产业、基础建设、空间布局、消费流量、金融支撑、人才保障、政策扶持等将进一步优化，为餐饮商家深耕发展提供充分的沃土。</w:t>
      </w:r>
    </w:p>
    <w:p>
      <w:pPr>
        <w:pStyle w:val="5"/>
        <w:ind w:left="709"/>
        <w:rPr>
          <w:rFonts w:hAnsi="Times New Roman" w:cs="Times New Roman"/>
          <w:color w:val="auto"/>
        </w:rPr>
      </w:pPr>
      <w:bookmarkStart w:id="25" w:name="_Toc150422918"/>
      <w:r>
        <w:rPr>
          <w:rFonts w:hint="eastAsia" w:hAnsi="Times New Roman" w:cs="Times New Roman"/>
          <w:color w:val="auto"/>
        </w:rPr>
        <w:t>（二）</w:t>
      </w:r>
      <w:r>
        <w:rPr>
          <w:rFonts w:hAnsi="Times New Roman" w:cs="Times New Roman"/>
          <w:color w:val="auto"/>
        </w:rPr>
        <w:t>“</w:t>
      </w:r>
      <w:r>
        <w:rPr>
          <w:rFonts w:hint="eastAsia" w:hAnsi="Times New Roman" w:cs="Times New Roman"/>
          <w:color w:val="auto"/>
        </w:rPr>
        <w:t>食在广州</w:t>
      </w:r>
      <w:r>
        <w:rPr>
          <w:rFonts w:hAnsi="Times New Roman" w:cs="Times New Roman"/>
          <w:color w:val="auto"/>
        </w:rPr>
        <w:t>”</w:t>
      </w:r>
      <w:r>
        <w:rPr>
          <w:rFonts w:hint="eastAsia" w:hAnsi="Times New Roman" w:cs="Times New Roman"/>
          <w:color w:val="auto"/>
        </w:rPr>
        <w:t>品牌带动优势</w:t>
      </w:r>
      <w:bookmarkEnd w:id="25"/>
    </w:p>
    <w:p>
      <w:pPr>
        <w:pStyle w:val="52"/>
        <w:spacing w:line="312" w:lineRule="auto"/>
        <w:rPr>
          <w:color w:val="auto"/>
        </w:rPr>
      </w:pPr>
      <w:r>
        <w:rPr>
          <w:rFonts w:hint="eastAsia"/>
          <w:color w:val="auto"/>
        </w:rPr>
        <w:t>广州商脉历经</w:t>
      </w:r>
      <w:r>
        <w:rPr>
          <w:color w:val="auto"/>
        </w:rPr>
        <w:t>2200</w:t>
      </w:r>
      <w:r>
        <w:rPr>
          <w:rFonts w:hint="eastAsia"/>
          <w:color w:val="auto"/>
        </w:rPr>
        <w:t>余年传承不断，自唐宋以后，广州经济得到强劲开发，尤其是清代以来，一口通商的外贸优势更使得广州富甲天下，广州餐饮业得到空前发展。进入民国以来，广州餐饮随粤人大规模</w:t>
      </w:r>
      <w:r>
        <w:rPr>
          <w:color w:val="auto"/>
        </w:rPr>
        <w:t>“</w:t>
      </w:r>
      <w:r>
        <w:rPr>
          <w:rFonts w:hint="eastAsia"/>
          <w:color w:val="auto"/>
        </w:rPr>
        <w:t>走出去</w:t>
      </w:r>
      <w:r>
        <w:rPr>
          <w:color w:val="auto"/>
        </w:rPr>
        <w:t>”</w:t>
      </w:r>
      <w:r>
        <w:rPr>
          <w:rFonts w:hint="eastAsia"/>
          <w:color w:val="auto"/>
        </w:rPr>
        <w:t>，粤菜馆精致典雅的布置、食不厌精的菜品、周到细致的服务，得到</w:t>
      </w:r>
      <w:r>
        <w:rPr>
          <w:rFonts w:hint="eastAsia"/>
          <w:color w:val="auto"/>
          <w:lang w:eastAsia="zh-CN"/>
        </w:rPr>
        <w:t>各地</w:t>
      </w:r>
      <w:r>
        <w:rPr>
          <w:rFonts w:hint="eastAsia"/>
          <w:color w:val="auto"/>
        </w:rPr>
        <w:t>高度肯定，赢得</w:t>
      </w:r>
      <w:r>
        <w:rPr>
          <w:color w:val="auto"/>
        </w:rPr>
        <w:t>“</w:t>
      </w:r>
      <w:r>
        <w:rPr>
          <w:rFonts w:hint="eastAsia"/>
          <w:color w:val="auto"/>
        </w:rPr>
        <w:t>食在广州</w:t>
      </w:r>
      <w:r>
        <w:rPr>
          <w:color w:val="auto"/>
        </w:rPr>
        <w:t>”</w:t>
      </w:r>
      <w:r>
        <w:rPr>
          <w:rFonts w:hint="eastAsia"/>
          <w:color w:val="auto"/>
        </w:rPr>
        <w:t>好评，成为招待贵客宾朋的不二选择，其烹饪技艺、经营理念等也被其他地方菜系广泛学习借鉴。随着时代变迁，粤菜在全世界开枝散叶，</w:t>
      </w:r>
      <w:r>
        <w:rPr>
          <w:color w:val="auto"/>
        </w:rPr>
        <w:t>“</w:t>
      </w:r>
      <w:r>
        <w:rPr>
          <w:rFonts w:hint="eastAsia"/>
          <w:color w:val="auto"/>
        </w:rPr>
        <w:t>食在广州</w:t>
      </w:r>
      <w:r>
        <w:rPr>
          <w:color w:val="auto"/>
        </w:rPr>
        <w:t>”</w:t>
      </w:r>
      <w:r>
        <w:rPr>
          <w:rFonts w:hint="eastAsia"/>
          <w:color w:val="auto"/>
        </w:rPr>
        <w:t>成为品牌深入人心，并逐步赋予新的时代内涵。如今，</w:t>
      </w:r>
      <w:r>
        <w:rPr>
          <w:color w:val="auto"/>
        </w:rPr>
        <w:t>“</w:t>
      </w:r>
      <w:r>
        <w:rPr>
          <w:rFonts w:hint="eastAsia"/>
          <w:color w:val="auto"/>
        </w:rPr>
        <w:t>食在广州</w:t>
      </w:r>
      <w:r>
        <w:rPr>
          <w:color w:val="auto"/>
        </w:rPr>
        <w:t>”</w:t>
      </w:r>
      <w:r>
        <w:rPr>
          <w:rFonts w:hint="eastAsia"/>
          <w:color w:val="auto"/>
        </w:rPr>
        <w:t>不仅仅代表餐厅所在地民众对粤菜的评价，更蕴含着来广州可吃遍世界，每年吸引数以亿计的，来自国内外的消费者到广州品尝美食，成为展示中国文化、广东魅力、广州风味的金字招牌和特色窗口。</w:t>
      </w:r>
    </w:p>
    <w:p>
      <w:pPr>
        <w:pStyle w:val="5"/>
        <w:ind w:left="709"/>
        <w:rPr>
          <w:rFonts w:hAnsi="Times New Roman" w:cs="Times New Roman"/>
          <w:color w:val="auto"/>
        </w:rPr>
      </w:pPr>
      <w:bookmarkStart w:id="26" w:name="_Toc150422919"/>
      <w:r>
        <w:rPr>
          <w:rFonts w:hint="eastAsia" w:hAnsi="Times New Roman" w:cs="Times New Roman"/>
          <w:color w:val="auto"/>
        </w:rPr>
        <w:t>（三）粤菜大本营资源集聚优势</w:t>
      </w:r>
      <w:bookmarkEnd w:id="26"/>
    </w:p>
    <w:p>
      <w:pPr>
        <w:pStyle w:val="52"/>
        <w:spacing w:line="312" w:lineRule="auto"/>
        <w:rPr>
          <w:color w:val="auto"/>
        </w:rPr>
      </w:pPr>
      <w:r>
        <w:rPr>
          <w:rFonts w:hint="eastAsia"/>
          <w:color w:val="auto"/>
        </w:rPr>
        <w:t>广州汇集广府、潮汕和客家菜，以及其他广东地方特色风味菜，粤菜文化经久不衰，早茶文化更独具特色。</w:t>
      </w:r>
      <w:r>
        <w:rPr>
          <w:rFonts w:hint="eastAsia"/>
          <w:color w:val="auto"/>
          <w:lang w:eastAsia="zh-CN"/>
        </w:rPr>
        <w:t>在广州，粤菜师傅们充分利用岭南丰富的海陆食材，在烹饪技术上“北菜南用、中菜西做”，兼容开放而能集大成，使得粤菜在中国众多菜系中脱颖而出并欣欣向荣。加之广州街坊受千年商都文化熏陶，对食物的口味与追求总是持开放态度，无论天南地北的食材还是五湖四海的烹料，总能以汇聚天下的气概容纳之，并有极高的美食品鉴能力，促进了</w:t>
      </w:r>
      <w:r>
        <w:rPr>
          <w:rFonts w:hint="eastAsia"/>
          <w:color w:val="auto"/>
        </w:rPr>
        <w:t>粤菜不断守正创新，形成一大批特色品牌。截至</w:t>
      </w:r>
      <w:r>
        <w:rPr>
          <w:color w:val="auto"/>
        </w:rPr>
        <w:t>2022</w:t>
      </w:r>
      <w:r>
        <w:rPr>
          <w:rFonts w:hint="eastAsia"/>
          <w:color w:val="auto"/>
        </w:rPr>
        <w:t>年底，广州有餐饮连锁品牌</w:t>
      </w:r>
      <w:r>
        <w:rPr>
          <w:color w:val="auto"/>
        </w:rPr>
        <w:t>1149</w:t>
      </w:r>
      <w:r>
        <w:rPr>
          <w:rFonts w:hint="eastAsia"/>
          <w:color w:val="auto"/>
        </w:rPr>
        <w:t>个，在广东百强餐饮企业中，集团总部设在广州的</w:t>
      </w:r>
      <w:r>
        <w:rPr>
          <w:color w:val="auto"/>
        </w:rPr>
        <w:t>44</w:t>
      </w:r>
      <w:r>
        <w:rPr>
          <w:rFonts w:hint="eastAsia"/>
          <w:color w:val="auto"/>
        </w:rPr>
        <w:t>家，其中粤菜企业</w:t>
      </w:r>
      <w:r>
        <w:rPr>
          <w:color w:val="auto"/>
        </w:rPr>
        <w:t>20</w:t>
      </w:r>
      <w:r>
        <w:rPr>
          <w:rFonts w:hint="eastAsia"/>
          <w:color w:val="auto"/>
        </w:rPr>
        <w:t>家。同时，广州有</w:t>
      </w:r>
      <w:r>
        <w:rPr>
          <w:color w:val="auto"/>
        </w:rPr>
        <w:t xml:space="preserve">15 </w:t>
      </w:r>
      <w:r>
        <w:rPr>
          <w:rFonts w:hint="eastAsia"/>
          <w:color w:val="auto"/>
        </w:rPr>
        <w:t>个粤菜老字号品牌，其中中华老字号</w:t>
      </w:r>
      <w:r>
        <w:rPr>
          <w:color w:val="auto"/>
        </w:rPr>
        <w:t xml:space="preserve">5 </w:t>
      </w:r>
      <w:r>
        <w:rPr>
          <w:rFonts w:hint="eastAsia"/>
          <w:color w:val="auto"/>
        </w:rPr>
        <w:t>个，省老字号</w:t>
      </w:r>
      <w:r>
        <w:rPr>
          <w:color w:val="auto"/>
        </w:rPr>
        <w:t>3</w:t>
      </w:r>
      <w:r>
        <w:rPr>
          <w:rFonts w:hint="eastAsia"/>
          <w:color w:val="auto"/>
        </w:rPr>
        <w:t>个，市老字号</w:t>
      </w:r>
      <w:r>
        <w:rPr>
          <w:color w:val="auto"/>
        </w:rPr>
        <w:t>7</w:t>
      </w:r>
      <w:r>
        <w:rPr>
          <w:rFonts w:hint="eastAsia"/>
          <w:color w:val="auto"/>
        </w:rPr>
        <w:t>个。截至</w:t>
      </w:r>
      <w:r>
        <w:rPr>
          <w:color w:val="auto"/>
        </w:rPr>
        <w:t>2023</w:t>
      </w:r>
      <w:r>
        <w:rPr>
          <w:rFonts w:hint="eastAsia"/>
          <w:color w:val="auto"/>
        </w:rPr>
        <w:t>年</w:t>
      </w:r>
      <w:r>
        <w:rPr>
          <w:color w:val="auto"/>
        </w:rPr>
        <w:t>6</w:t>
      </w:r>
      <w:r>
        <w:rPr>
          <w:rFonts w:hint="eastAsia"/>
          <w:color w:val="auto"/>
        </w:rPr>
        <w:t>月，广州有餐饮从业人员超</w:t>
      </w:r>
      <w:r>
        <w:rPr>
          <w:color w:val="auto"/>
        </w:rPr>
        <w:t>54</w:t>
      </w:r>
      <w:r>
        <w:rPr>
          <w:rFonts w:hint="eastAsia"/>
          <w:color w:val="auto"/>
        </w:rPr>
        <w:t>万人，粤菜类培训院校</w:t>
      </w:r>
      <w:r>
        <w:rPr>
          <w:color w:val="auto"/>
        </w:rPr>
        <w:t>14</w:t>
      </w:r>
      <w:r>
        <w:rPr>
          <w:rFonts w:hint="eastAsia"/>
          <w:color w:val="auto"/>
        </w:rPr>
        <w:t>所，培训认定</w:t>
      </w:r>
      <w:r>
        <w:rPr>
          <w:color w:val="auto"/>
        </w:rPr>
        <w:t>“</w:t>
      </w:r>
      <w:r>
        <w:rPr>
          <w:rFonts w:hint="eastAsia"/>
          <w:color w:val="auto"/>
        </w:rPr>
        <w:t>粤菜师傅</w:t>
      </w:r>
      <w:r>
        <w:rPr>
          <w:color w:val="auto"/>
        </w:rPr>
        <w:t xml:space="preserve">” </w:t>
      </w:r>
      <w:r>
        <w:rPr>
          <w:rFonts w:hint="eastAsia"/>
          <w:color w:val="auto"/>
        </w:rPr>
        <w:t>超</w:t>
      </w:r>
      <w:r>
        <w:rPr>
          <w:color w:val="auto"/>
        </w:rPr>
        <w:t>10</w:t>
      </w:r>
      <w:r>
        <w:rPr>
          <w:rFonts w:hint="eastAsia"/>
          <w:color w:val="auto"/>
        </w:rPr>
        <w:t>万人，进一步巩固了粤菜大本营地位。</w:t>
      </w:r>
      <w:r>
        <w:rPr>
          <w:color w:val="auto"/>
        </w:rPr>
        <w:t>2023</w:t>
      </w:r>
      <w:r>
        <w:rPr>
          <w:rFonts w:hint="eastAsia"/>
          <w:color w:val="auto"/>
        </w:rPr>
        <w:t>年第五届粤港澳大湾区</w:t>
      </w:r>
      <w:r>
        <w:rPr>
          <w:color w:val="auto"/>
        </w:rPr>
        <w:t>“</w:t>
      </w:r>
      <w:r>
        <w:rPr>
          <w:rFonts w:hint="eastAsia"/>
          <w:color w:val="auto"/>
        </w:rPr>
        <w:t>粤菜师傅</w:t>
      </w:r>
      <w:r>
        <w:rPr>
          <w:color w:val="auto"/>
        </w:rPr>
        <w:t>”</w:t>
      </w:r>
      <w:r>
        <w:rPr>
          <w:rFonts w:hint="eastAsia"/>
          <w:color w:val="auto"/>
        </w:rPr>
        <w:t>技能大赛，广州代表队广府菜系一等奖数量和获奖总数均位居全省第一。</w:t>
      </w:r>
    </w:p>
    <w:p>
      <w:pPr>
        <w:pStyle w:val="5"/>
        <w:ind w:left="709"/>
        <w:rPr>
          <w:rFonts w:hAnsi="Times New Roman" w:cs="Times New Roman"/>
          <w:color w:val="auto"/>
        </w:rPr>
      </w:pPr>
      <w:bookmarkStart w:id="27" w:name="_Toc150422920"/>
      <w:r>
        <w:rPr>
          <w:rFonts w:hint="eastAsia" w:hAnsi="Times New Roman" w:cs="Times New Roman"/>
          <w:color w:val="auto"/>
        </w:rPr>
        <w:t>（四）关联产业纵深发展优势</w:t>
      </w:r>
      <w:bookmarkEnd w:id="27"/>
    </w:p>
    <w:p>
      <w:pPr>
        <w:pStyle w:val="52"/>
        <w:spacing w:line="312" w:lineRule="auto"/>
        <w:rPr>
          <w:bCs/>
          <w:color w:val="auto"/>
        </w:rPr>
      </w:pPr>
      <w:r>
        <w:rPr>
          <w:rFonts w:hint="eastAsia"/>
          <w:bCs/>
          <w:color w:val="auto"/>
        </w:rPr>
        <w:t>广州拥有全国</w:t>
      </w:r>
      <w:r>
        <w:rPr>
          <w:bCs/>
          <w:color w:val="auto"/>
        </w:rPr>
        <w:t>41</w:t>
      </w:r>
      <w:r>
        <w:rPr>
          <w:rFonts w:hint="eastAsia"/>
          <w:bCs/>
          <w:color w:val="auto"/>
        </w:rPr>
        <w:t>个工业门类中的</w:t>
      </w:r>
      <w:r>
        <w:rPr>
          <w:bCs/>
          <w:color w:val="auto"/>
        </w:rPr>
        <w:t>35</w:t>
      </w:r>
      <w:r>
        <w:rPr>
          <w:rFonts w:hint="eastAsia"/>
          <w:bCs/>
          <w:color w:val="auto"/>
        </w:rPr>
        <w:t>个，是整个华南地区生产制造业最主要产业链总部基地和供应链中心，加之</w:t>
      </w:r>
      <w:r>
        <w:rPr>
          <w:rFonts w:hint="eastAsia"/>
          <w:color w:val="auto"/>
        </w:rPr>
        <w:t>周边城市如佛山烹饪设备、中山灯饰照明、潮州陶瓷卫浴等</w:t>
      </w:r>
      <w:r>
        <w:rPr>
          <w:rFonts w:hint="eastAsia"/>
          <w:color w:val="auto"/>
          <w:lang w:eastAsia="zh-CN"/>
        </w:rPr>
        <w:t>特色</w:t>
      </w:r>
      <w:r>
        <w:rPr>
          <w:rFonts w:hint="eastAsia"/>
          <w:color w:val="auto"/>
        </w:rPr>
        <w:t>产业，可为广州餐饮从门店硬装到软装提供一站式服务。广州地处岭南，从陆地到海洋，山珍、野味、河鲜、海味等食材，供给十分丰富。</w:t>
      </w:r>
      <w:r>
        <w:rPr>
          <w:rFonts w:hint="eastAsia"/>
          <w:bCs/>
          <w:color w:val="auto"/>
        </w:rPr>
        <w:t>全市有</w:t>
      </w:r>
      <w:r>
        <w:rPr>
          <w:bCs/>
          <w:color w:val="auto"/>
        </w:rPr>
        <w:t>551</w:t>
      </w:r>
      <w:r>
        <w:rPr>
          <w:rFonts w:hint="eastAsia"/>
          <w:bCs/>
          <w:color w:val="auto"/>
        </w:rPr>
        <w:t>家各类型专业市场，商户超</w:t>
      </w:r>
      <w:r>
        <w:rPr>
          <w:bCs/>
          <w:color w:val="auto"/>
        </w:rPr>
        <w:t>80</w:t>
      </w:r>
      <w:r>
        <w:rPr>
          <w:rFonts w:hint="eastAsia"/>
          <w:bCs/>
          <w:color w:val="auto"/>
        </w:rPr>
        <w:t>万户，其中有全国乃至国际影响力的市场</w:t>
      </w:r>
      <w:r>
        <w:rPr>
          <w:bCs/>
          <w:color w:val="auto"/>
        </w:rPr>
        <w:t>300</w:t>
      </w:r>
      <w:r>
        <w:rPr>
          <w:rFonts w:hint="eastAsia"/>
          <w:bCs/>
          <w:color w:val="auto"/>
        </w:rPr>
        <w:t>多个，黄沙水产市场、芳村茶叶市场、江南果菜市场等为细分领域</w:t>
      </w:r>
      <w:r>
        <w:rPr>
          <w:bCs/>
          <w:color w:val="auto"/>
        </w:rPr>
        <w:t>“</w:t>
      </w:r>
      <w:r>
        <w:rPr>
          <w:rFonts w:hint="eastAsia"/>
          <w:bCs/>
          <w:color w:val="auto"/>
        </w:rPr>
        <w:t>领军市场</w:t>
      </w:r>
      <w:r>
        <w:rPr>
          <w:bCs/>
          <w:color w:val="auto"/>
        </w:rPr>
        <w:t>”</w:t>
      </w:r>
      <w:r>
        <w:rPr>
          <w:rFonts w:hint="eastAsia"/>
          <w:bCs/>
          <w:color w:val="auto"/>
        </w:rPr>
        <w:t>，依托强大的产业配套和批发市场，可为餐饮业提供全面支撑。广州是南方高校最密集的城市、华南科教中心，全市拥有</w:t>
      </w:r>
      <w:r>
        <w:rPr>
          <w:bCs/>
          <w:color w:val="auto"/>
        </w:rPr>
        <w:t>80</w:t>
      </w:r>
      <w:r>
        <w:rPr>
          <w:rFonts w:hint="eastAsia"/>
          <w:bCs/>
          <w:color w:val="auto"/>
        </w:rPr>
        <w:t>多所高等院校，为餐饮提供源源不断的创业和管理型人才。广州酒店业发达，超</w:t>
      </w:r>
      <w:r>
        <w:rPr>
          <w:bCs/>
          <w:color w:val="auto"/>
        </w:rPr>
        <w:t>3000</w:t>
      </w:r>
      <w:r>
        <w:rPr>
          <w:rFonts w:hint="eastAsia"/>
          <w:bCs/>
          <w:color w:val="auto"/>
        </w:rPr>
        <w:t>家各类型酒店拥有超</w:t>
      </w:r>
      <w:r>
        <w:rPr>
          <w:bCs/>
          <w:color w:val="auto"/>
        </w:rPr>
        <w:t>40</w:t>
      </w:r>
      <w:r>
        <w:rPr>
          <w:rFonts w:hint="eastAsia"/>
          <w:bCs/>
          <w:color w:val="auto"/>
        </w:rPr>
        <w:t>万人</w:t>
      </w:r>
      <w:r>
        <w:rPr>
          <w:bCs/>
          <w:color w:val="auto"/>
        </w:rPr>
        <w:t>/</w:t>
      </w:r>
      <w:r>
        <w:rPr>
          <w:rFonts w:hint="eastAsia"/>
          <w:bCs/>
          <w:color w:val="auto"/>
        </w:rPr>
        <w:t>晚的接待能力。此外，全市消费载体众多，商服类建筑面积超</w:t>
      </w:r>
      <w:r>
        <w:rPr>
          <w:bCs/>
          <w:color w:val="auto"/>
        </w:rPr>
        <w:t>6500</w:t>
      </w:r>
      <w:r>
        <w:rPr>
          <w:rFonts w:hint="eastAsia"/>
          <w:bCs/>
          <w:color w:val="auto"/>
        </w:rPr>
        <w:t>万平方米，商业综合体不断升级，可为餐饮高质量发展提供有力的空间支持。</w:t>
      </w:r>
    </w:p>
    <w:p>
      <w:pPr>
        <w:pStyle w:val="5"/>
        <w:ind w:left="709"/>
        <w:rPr>
          <w:rFonts w:hAnsi="Times New Roman" w:cs="Times New Roman"/>
          <w:color w:val="auto"/>
        </w:rPr>
      </w:pPr>
      <w:bookmarkStart w:id="28" w:name="_Toc150422921"/>
      <w:r>
        <w:rPr>
          <w:rFonts w:hint="eastAsia" w:hAnsi="Times New Roman" w:cs="Times New Roman"/>
          <w:color w:val="auto"/>
        </w:rPr>
        <w:t>（五）规模庞大的城市流量优势</w:t>
      </w:r>
      <w:bookmarkEnd w:id="28"/>
    </w:p>
    <w:p>
      <w:pPr>
        <w:pStyle w:val="52"/>
        <w:spacing w:line="312" w:lineRule="auto"/>
        <w:rPr>
          <w:color w:val="auto"/>
        </w:rPr>
      </w:pPr>
      <w:r>
        <w:rPr>
          <w:rFonts w:hint="eastAsia"/>
          <w:color w:val="auto"/>
        </w:rPr>
        <w:t>作为超大城市，</w:t>
      </w:r>
      <w:r>
        <w:rPr>
          <w:color w:val="auto"/>
        </w:rPr>
        <w:t>广州</w:t>
      </w:r>
      <w:r>
        <w:rPr>
          <w:rFonts w:hint="eastAsia"/>
          <w:color w:val="auto"/>
        </w:rPr>
        <w:t>每天实时人口约</w:t>
      </w:r>
      <w:r>
        <w:rPr>
          <w:color w:val="auto"/>
        </w:rPr>
        <w:t>2400</w:t>
      </w:r>
      <w:r>
        <w:rPr>
          <w:rFonts w:hint="eastAsia"/>
          <w:color w:val="auto"/>
        </w:rPr>
        <w:t>万，是支撑餐饮消费的厚实基础。作为我国首批</w:t>
      </w:r>
      <w:r>
        <w:rPr>
          <w:color w:val="auto"/>
        </w:rPr>
        <w:t>24</w:t>
      </w:r>
      <w:r>
        <w:rPr>
          <w:rFonts w:hint="eastAsia"/>
          <w:color w:val="auto"/>
        </w:rPr>
        <w:t>个历史文化名称之一，广州是岭南文化中心地、近现代革命策源地，旅游景点众多，文娱体活动丰富。</w:t>
      </w:r>
      <w:r>
        <w:rPr>
          <w:color w:val="auto"/>
        </w:rPr>
        <w:t>2023</w:t>
      </w:r>
      <w:r>
        <w:rPr>
          <w:rFonts w:hint="eastAsia"/>
          <w:color w:val="auto"/>
        </w:rPr>
        <w:t>年上半年，全市共接待游客</w:t>
      </w:r>
      <w:r>
        <w:rPr>
          <w:color w:val="auto"/>
        </w:rPr>
        <w:t>9700</w:t>
      </w:r>
      <w:r>
        <w:rPr>
          <w:rFonts w:hint="eastAsia"/>
          <w:color w:val="auto"/>
        </w:rPr>
        <w:t>万人次，实现文旅消费总额达</w:t>
      </w:r>
      <w:r>
        <w:rPr>
          <w:color w:val="auto"/>
        </w:rPr>
        <w:t>1357</w:t>
      </w:r>
      <w:r>
        <w:rPr>
          <w:rFonts w:hint="eastAsia"/>
          <w:color w:val="auto"/>
        </w:rPr>
        <w:t>亿元。</w:t>
      </w:r>
      <w:r>
        <w:rPr>
          <w:rFonts w:hint="eastAsia"/>
          <w:bCs/>
          <w:color w:val="auto"/>
        </w:rPr>
        <w:t>广州素有</w:t>
      </w:r>
      <w:r>
        <w:rPr>
          <w:bCs/>
          <w:color w:val="auto"/>
        </w:rPr>
        <w:t>“</w:t>
      </w:r>
      <w:r>
        <w:rPr>
          <w:rFonts w:hint="eastAsia"/>
          <w:bCs/>
          <w:color w:val="auto"/>
        </w:rPr>
        <w:t>中国通往世界的南大门</w:t>
      </w:r>
      <w:r>
        <w:rPr>
          <w:bCs/>
          <w:color w:val="auto"/>
        </w:rPr>
        <w:t>”</w:t>
      </w:r>
      <w:r>
        <w:rPr>
          <w:rFonts w:hint="eastAsia"/>
          <w:bCs/>
          <w:color w:val="auto"/>
        </w:rPr>
        <w:t>之称，与世界</w:t>
      </w:r>
      <w:r>
        <w:rPr>
          <w:bCs/>
          <w:color w:val="auto"/>
        </w:rPr>
        <w:t>200</w:t>
      </w:r>
      <w:r>
        <w:rPr>
          <w:rFonts w:hint="eastAsia"/>
          <w:bCs/>
          <w:color w:val="auto"/>
        </w:rPr>
        <w:t>多个国家和地区保持经贸往来，是集公路、铁路、航空、水运等国家级枢纽为一体的国际性综合交通枢纽城市，</w:t>
      </w:r>
      <w:r>
        <w:rPr>
          <w:bCs/>
          <w:color w:val="auto"/>
        </w:rPr>
        <w:t>2022</w:t>
      </w:r>
      <w:r>
        <w:rPr>
          <w:rFonts w:hint="eastAsia"/>
          <w:bCs/>
          <w:color w:val="auto"/>
        </w:rPr>
        <w:t>年</w:t>
      </w:r>
      <w:r>
        <w:rPr>
          <w:rFonts w:hint="eastAsia"/>
          <w:color w:val="auto"/>
        </w:rPr>
        <w:t>广州铁路到发旅客</w:t>
      </w:r>
      <w:r>
        <w:rPr>
          <w:color w:val="auto"/>
        </w:rPr>
        <w:t>6708.</w:t>
      </w:r>
      <w:r>
        <w:rPr>
          <w:rFonts w:hint="eastAsia"/>
          <w:color w:val="auto"/>
          <w:lang w:val="en-US" w:eastAsia="zh-CN"/>
        </w:rPr>
        <w:t>4</w:t>
      </w:r>
      <w:r>
        <w:rPr>
          <w:rFonts w:hint="eastAsia"/>
          <w:color w:val="auto"/>
        </w:rPr>
        <w:t>万人次，居全国之首；广州地铁总客运量</w:t>
      </w:r>
      <w:r>
        <w:rPr>
          <w:color w:val="auto"/>
        </w:rPr>
        <w:t>23.6</w:t>
      </w:r>
      <w:r>
        <w:rPr>
          <w:rFonts w:hint="eastAsia"/>
          <w:color w:val="auto"/>
        </w:rPr>
        <w:t>亿人次，居全国第二；白云机场</w:t>
      </w:r>
      <w:r>
        <w:rPr>
          <w:color w:val="auto"/>
        </w:rPr>
        <w:t>2023</w:t>
      </w:r>
      <w:r>
        <w:rPr>
          <w:rFonts w:hint="eastAsia"/>
          <w:color w:val="auto"/>
        </w:rPr>
        <w:t>年上半年旅客吞吐量达</w:t>
      </w:r>
      <w:r>
        <w:rPr>
          <w:color w:val="auto"/>
        </w:rPr>
        <w:t>2893.7</w:t>
      </w:r>
      <w:r>
        <w:rPr>
          <w:rFonts w:hint="eastAsia"/>
          <w:color w:val="auto"/>
        </w:rPr>
        <w:t>万人次，居全国第一。此外，广州还是我国三大会展中心城市之一，</w:t>
      </w:r>
      <w:r>
        <w:rPr>
          <w:color w:val="auto"/>
        </w:rPr>
        <w:t>2022</w:t>
      </w:r>
      <w:r>
        <w:rPr>
          <w:rFonts w:hint="eastAsia"/>
          <w:color w:val="auto"/>
        </w:rPr>
        <w:t>年全市重点场馆累计举办展览</w:t>
      </w:r>
      <w:r>
        <w:rPr>
          <w:color w:val="auto"/>
        </w:rPr>
        <w:t>193</w:t>
      </w:r>
      <w:r>
        <w:rPr>
          <w:rFonts w:hint="eastAsia"/>
          <w:color w:val="auto"/>
        </w:rPr>
        <w:t>场，合计展览面积</w:t>
      </w:r>
      <w:r>
        <w:rPr>
          <w:color w:val="auto"/>
        </w:rPr>
        <w:t>414.4</w:t>
      </w:r>
      <w:r>
        <w:rPr>
          <w:rFonts w:hint="eastAsia"/>
          <w:color w:val="auto"/>
        </w:rPr>
        <w:t>万平方米，均居全国首位。</w:t>
      </w:r>
      <w:r>
        <w:rPr>
          <w:color w:val="auto"/>
        </w:rPr>
        <w:t>“</w:t>
      </w:r>
      <w:r>
        <w:rPr>
          <w:rFonts w:hint="eastAsia"/>
          <w:color w:val="auto"/>
        </w:rPr>
        <w:t>中国第一展</w:t>
      </w:r>
      <w:r>
        <w:rPr>
          <w:color w:val="auto"/>
        </w:rPr>
        <w:t>”</w:t>
      </w:r>
      <w:r>
        <w:rPr>
          <w:rFonts w:hint="eastAsia"/>
          <w:color w:val="auto"/>
        </w:rPr>
        <w:t>广交会，以及规模居行业世界第一的广州国际照明展览会、中国广州国际家具博览会、中国（广州）国际建筑装饰博览会、广州国际美容美发美妆博览会等展会，连同其他众多行业展会，为广州餐饮带来大量消费人流。</w:t>
      </w:r>
    </w:p>
    <w:p>
      <w:pPr>
        <w:pStyle w:val="4"/>
        <w:numPr>
          <w:ilvl w:val="0"/>
          <w:numId w:val="0"/>
        </w:numPr>
        <w:ind w:left="-85" w:firstLine="722" w:firstLineChars="200"/>
        <w:rPr>
          <w:rFonts w:ascii="Times New Roman" w:hAnsi="Times New Roman" w:eastAsia="方正楷体_GBK" w:cs="Times New Roman"/>
          <w:color w:val="auto"/>
          <w:szCs w:val="32"/>
        </w:rPr>
      </w:pPr>
      <w:bookmarkStart w:id="29" w:name="_Toc142061640"/>
      <w:bookmarkEnd w:id="29"/>
      <w:bookmarkStart w:id="30" w:name="_Toc141868619"/>
      <w:bookmarkEnd w:id="30"/>
      <w:bookmarkStart w:id="31" w:name="_Toc141804065"/>
      <w:bookmarkEnd w:id="31"/>
      <w:bookmarkStart w:id="32" w:name="_Toc150422922"/>
      <w:r>
        <w:rPr>
          <w:rFonts w:hint="eastAsia" w:ascii="Times New Roman" w:hAnsi="Times New Roman" w:eastAsia="方正楷体_GBK" w:cs="Times New Roman"/>
          <w:color w:val="auto"/>
          <w:szCs w:val="32"/>
        </w:rPr>
        <w:t>三、短板与不足</w:t>
      </w:r>
      <w:bookmarkEnd w:id="32"/>
    </w:p>
    <w:p>
      <w:pPr>
        <w:pStyle w:val="5"/>
        <w:ind w:left="709"/>
        <w:rPr>
          <w:rFonts w:hAnsi="Times New Roman" w:cs="Times New Roman"/>
          <w:color w:val="auto"/>
        </w:rPr>
      </w:pPr>
      <w:bookmarkStart w:id="33" w:name="_Toc150422923"/>
      <w:r>
        <w:rPr>
          <w:rFonts w:hint="eastAsia" w:hAnsi="Times New Roman" w:cs="Times New Roman"/>
          <w:color w:val="auto"/>
        </w:rPr>
        <w:t>（一）品牌显示度不足</w:t>
      </w:r>
      <w:bookmarkEnd w:id="33"/>
    </w:p>
    <w:p>
      <w:pPr>
        <w:pStyle w:val="52"/>
        <w:spacing w:line="312" w:lineRule="auto"/>
        <w:rPr>
          <w:color w:val="auto"/>
        </w:rPr>
      </w:pPr>
      <w:r>
        <w:rPr>
          <w:rFonts w:hint="eastAsia"/>
          <w:color w:val="auto"/>
        </w:rPr>
        <w:t>广州拥有众多的本土粤菜品牌，在市民街坊中拥有广泛的基础，但对外显示度不够。一是部分企业经营比较保守，更愿意扎根广州发展，</w:t>
      </w:r>
      <w:r>
        <w:rPr>
          <w:color w:val="auto"/>
        </w:rPr>
        <w:t>“</w:t>
      </w:r>
      <w:r>
        <w:rPr>
          <w:rFonts w:hint="eastAsia"/>
          <w:color w:val="auto"/>
        </w:rPr>
        <w:t>走出去</w:t>
      </w:r>
      <w:r>
        <w:rPr>
          <w:color w:val="auto"/>
        </w:rPr>
        <w:t>”</w:t>
      </w:r>
      <w:r>
        <w:rPr>
          <w:rFonts w:hint="eastAsia"/>
          <w:color w:val="auto"/>
        </w:rPr>
        <w:t>动力和魄力不足。除广州酒家、九毛九两家上市公司外，餐饮企业在上市、投融资方面有待提升。二是受限于粤菜对食材和厨师技艺要求较高，难以标准化运作，在扩大规模、连锁化经营方面做得不够。三是部分餐饮企业按品牌分拆独立结算，在行业评比中没有体现规模优势。四是部分企业不擅长与电商平台、新媒体合作，也对品牌推广造成影响。</w:t>
      </w:r>
    </w:p>
    <w:p>
      <w:pPr>
        <w:pStyle w:val="5"/>
        <w:ind w:left="709"/>
        <w:rPr>
          <w:rFonts w:hAnsi="Times New Roman" w:cs="Times New Roman"/>
          <w:color w:val="auto"/>
        </w:rPr>
      </w:pPr>
      <w:bookmarkStart w:id="34" w:name="_Toc150422924"/>
      <w:r>
        <w:rPr>
          <w:rFonts w:hint="eastAsia" w:hAnsi="Times New Roman" w:cs="Times New Roman"/>
          <w:color w:val="auto"/>
        </w:rPr>
        <w:t>（二）高端供给相对不足</w:t>
      </w:r>
      <w:bookmarkEnd w:id="34"/>
    </w:p>
    <w:p>
      <w:pPr>
        <w:pStyle w:val="52"/>
        <w:spacing w:line="312" w:lineRule="auto"/>
        <w:rPr>
          <w:color w:val="auto"/>
        </w:rPr>
      </w:pPr>
      <w:r>
        <w:rPr>
          <w:rFonts w:hint="eastAsia"/>
          <w:color w:val="auto"/>
        </w:rPr>
        <w:t>受城市消费氛围影响，广州市民往往追求餐饮</w:t>
      </w:r>
      <w:r>
        <w:rPr>
          <w:color w:val="auto"/>
        </w:rPr>
        <w:t>“</w:t>
      </w:r>
      <w:r>
        <w:rPr>
          <w:rFonts w:hint="eastAsia"/>
          <w:color w:val="auto"/>
        </w:rPr>
        <w:t>便</w:t>
      </w:r>
      <w:r>
        <w:rPr>
          <w:color w:val="auto"/>
        </w:rPr>
        <w:t>”“</w:t>
      </w:r>
      <w:r>
        <w:rPr>
          <w:rFonts w:hint="eastAsia"/>
          <w:color w:val="auto"/>
        </w:rPr>
        <w:t>靓</w:t>
      </w:r>
      <w:r>
        <w:rPr>
          <w:color w:val="auto"/>
        </w:rPr>
        <w:t>”“</w:t>
      </w:r>
      <w:r>
        <w:rPr>
          <w:rFonts w:hint="eastAsia"/>
          <w:color w:val="auto"/>
        </w:rPr>
        <w:t>正</w:t>
      </w:r>
      <w:r>
        <w:rPr>
          <w:color w:val="auto"/>
        </w:rPr>
        <w:t>”</w:t>
      </w:r>
      <w:r>
        <w:rPr>
          <w:rFonts w:hint="eastAsia"/>
          <w:color w:val="auto"/>
        </w:rPr>
        <w:t>，大众餐饮发展成熟，选择丰富。近年来，对接国际消费中心城市发展需求，广州高端餐饮和精致餐饮取得长足发展，但对比东京、巴黎、上海等城市，承载高端商务接待的餐饮消费供给不够。以行业关注的米其林和黑珍珠等评价指标来看，广州在获评高等级的餐厅数量方面存在差距。</w:t>
      </w:r>
    </w:p>
    <w:p>
      <w:pPr>
        <w:pStyle w:val="5"/>
        <w:ind w:left="709"/>
        <w:rPr>
          <w:rFonts w:hAnsi="Times New Roman" w:cs="Times New Roman"/>
          <w:color w:val="auto"/>
        </w:rPr>
      </w:pPr>
      <w:bookmarkStart w:id="35" w:name="_Toc150422925"/>
      <w:r>
        <w:rPr>
          <w:rFonts w:hint="eastAsia" w:hAnsi="Times New Roman" w:cs="Times New Roman"/>
          <w:color w:val="auto"/>
        </w:rPr>
        <w:t>（三）美食地标集聚不足</w:t>
      </w:r>
      <w:bookmarkEnd w:id="35"/>
    </w:p>
    <w:p>
      <w:pPr>
        <w:pStyle w:val="52"/>
        <w:spacing w:line="312" w:lineRule="auto"/>
        <w:rPr>
          <w:color w:val="auto"/>
        </w:rPr>
      </w:pPr>
      <w:r>
        <w:rPr>
          <w:rFonts w:hint="eastAsia"/>
          <w:color w:val="auto"/>
        </w:rPr>
        <w:t>从消费者特别是外地商务旅游人士角度看，广州餐饮遍布全城，但与休闲、娱乐、文旅等功能结合不足，有辨识度、有知名度、有记忆点的美食集聚区不够。广州现有的美食集聚区重商业氛围轻文化气息，规划建设中缺乏对岭南文化、广府文化的挖掘和展示，同质化现象突出，在形成吸引年轻消费者的网红效应方面做得不够。</w:t>
      </w:r>
    </w:p>
    <w:p>
      <w:pPr>
        <w:pStyle w:val="5"/>
        <w:ind w:left="709"/>
        <w:rPr>
          <w:rFonts w:hAnsi="Times New Roman" w:cs="Times New Roman"/>
          <w:color w:val="auto"/>
        </w:rPr>
      </w:pPr>
      <w:bookmarkStart w:id="36" w:name="_Toc150422926"/>
      <w:r>
        <w:rPr>
          <w:rFonts w:hint="eastAsia" w:hAnsi="Times New Roman" w:cs="Times New Roman"/>
          <w:color w:val="auto"/>
        </w:rPr>
        <w:t>（四）高端人才培养不足</w:t>
      </w:r>
      <w:bookmarkEnd w:id="36"/>
    </w:p>
    <w:p>
      <w:pPr>
        <w:pStyle w:val="52"/>
        <w:spacing w:line="312" w:lineRule="auto"/>
        <w:rPr>
          <w:color w:val="auto"/>
        </w:rPr>
      </w:pPr>
      <w:r>
        <w:rPr>
          <w:rFonts w:hint="eastAsia"/>
          <w:color w:val="auto"/>
        </w:rPr>
        <w:t>广州目前还没有院校设立烹饪专业本科及以上学科，餐饮高端人才培养不足。星级粤菜师傅偏少，受就业导向影响，年轻人往往不愿意从事厨师行业，</w:t>
      </w:r>
      <w:r>
        <w:rPr>
          <w:color w:val="auto"/>
        </w:rPr>
        <w:t>“</w:t>
      </w:r>
      <w:r>
        <w:rPr>
          <w:rFonts w:hint="eastAsia"/>
          <w:color w:val="auto"/>
        </w:rPr>
        <w:t>人才断层</w:t>
      </w:r>
      <w:r>
        <w:rPr>
          <w:color w:val="auto"/>
        </w:rPr>
        <w:t>”</w:t>
      </w:r>
      <w:r>
        <w:rPr>
          <w:rFonts w:hint="eastAsia"/>
          <w:color w:val="auto"/>
        </w:rPr>
        <w:t>问题突出。广州老一代餐饮人相对低调保守，</w:t>
      </w:r>
      <w:r>
        <w:rPr>
          <w:color w:val="auto"/>
        </w:rPr>
        <w:t>“</w:t>
      </w:r>
      <w:r>
        <w:rPr>
          <w:rFonts w:hint="eastAsia"/>
          <w:color w:val="auto"/>
        </w:rPr>
        <w:t>餐二代</w:t>
      </w:r>
      <w:r>
        <w:rPr>
          <w:color w:val="auto"/>
        </w:rPr>
        <w:t>”</w:t>
      </w:r>
      <w:r>
        <w:rPr>
          <w:rFonts w:hint="eastAsia"/>
          <w:color w:val="auto"/>
        </w:rPr>
        <w:t>队伍需要培养壮大，</w:t>
      </w:r>
      <w:r>
        <w:rPr>
          <w:rFonts w:hint="eastAsia"/>
          <w:color w:val="auto"/>
          <w:lang w:eastAsia="zh-CN"/>
        </w:rPr>
        <w:t>餐饮品牌策划、运营管理、资本运作、文化推广等方面，人才体系建设方面有待提升。</w:t>
      </w:r>
    </w:p>
    <w:p>
      <w:pPr>
        <w:pStyle w:val="5"/>
        <w:ind w:left="709"/>
        <w:rPr>
          <w:rFonts w:hAnsi="Times New Roman" w:cs="Times New Roman"/>
          <w:color w:val="auto"/>
        </w:rPr>
      </w:pPr>
      <w:bookmarkStart w:id="37" w:name="_Toc142061654"/>
      <w:bookmarkEnd w:id="37"/>
      <w:bookmarkStart w:id="38" w:name="_Toc141804079"/>
      <w:bookmarkEnd w:id="38"/>
      <w:bookmarkStart w:id="39" w:name="_Toc141868633"/>
      <w:bookmarkEnd w:id="39"/>
      <w:bookmarkStart w:id="40" w:name="_Toc150422927"/>
      <w:bookmarkStart w:id="41" w:name="_Toc144107137"/>
      <w:r>
        <w:rPr>
          <w:rFonts w:hint="eastAsia" w:hAnsi="Times New Roman" w:cs="Times New Roman"/>
          <w:color w:val="auto"/>
        </w:rPr>
        <w:t>（五）</w:t>
      </w:r>
      <w:r>
        <w:rPr>
          <w:rFonts w:hAnsi="Times New Roman" w:cs="Times New Roman"/>
          <w:color w:val="auto"/>
        </w:rPr>
        <w:t>“</w:t>
      </w:r>
      <w:r>
        <w:rPr>
          <w:rFonts w:hint="eastAsia" w:hAnsi="Times New Roman" w:cs="Times New Roman"/>
          <w:color w:val="auto"/>
        </w:rPr>
        <w:t>食在广州</w:t>
      </w:r>
      <w:r>
        <w:rPr>
          <w:rFonts w:hAnsi="Times New Roman" w:cs="Times New Roman"/>
          <w:color w:val="auto"/>
        </w:rPr>
        <w:t>”</w:t>
      </w:r>
      <w:r>
        <w:rPr>
          <w:rFonts w:hint="eastAsia" w:hAnsi="Times New Roman" w:cs="Times New Roman"/>
          <w:color w:val="auto"/>
        </w:rPr>
        <w:t>品牌宣传不足</w:t>
      </w:r>
      <w:bookmarkEnd w:id="40"/>
      <w:bookmarkEnd w:id="41"/>
    </w:p>
    <w:p>
      <w:pPr>
        <w:pStyle w:val="52"/>
        <w:spacing w:line="312" w:lineRule="auto"/>
        <w:rPr>
          <w:color w:val="auto"/>
        </w:rPr>
      </w:pPr>
      <w:r>
        <w:rPr>
          <w:rFonts w:hint="eastAsia"/>
          <w:color w:val="auto"/>
        </w:rPr>
        <w:t>多年来，广州通过连续国际美食节、行业交流、扶持行业发展等措施，并鼓励企业用好自媒体、新媒体、电商平台等加大宣传。但总体来看，对</w:t>
      </w:r>
      <w:r>
        <w:rPr>
          <w:color w:val="auto"/>
        </w:rPr>
        <w:t>“</w:t>
      </w:r>
      <w:r>
        <w:rPr>
          <w:rFonts w:hint="eastAsia"/>
          <w:color w:val="auto"/>
        </w:rPr>
        <w:t>食在广州</w:t>
      </w:r>
      <w:r>
        <w:rPr>
          <w:color w:val="auto"/>
        </w:rPr>
        <w:t>”</w:t>
      </w:r>
      <w:r>
        <w:rPr>
          <w:rFonts w:hint="eastAsia"/>
          <w:color w:val="auto"/>
        </w:rPr>
        <w:t>品牌的城市外宣方面做得不够，在国家级媒体、境外高端载体、新媒体、城市交通枢纽窗口等宣传统筹不足，挖掘</w:t>
      </w:r>
      <w:r>
        <w:rPr>
          <w:color w:val="auto"/>
        </w:rPr>
        <w:t>“</w:t>
      </w:r>
      <w:r>
        <w:rPr>
          <w:rFonts w:hint="eastAsia"/>
          <w:color w:val="auto"/>
        </w:rPr>
        <w:t>食在广州</w:t>
      </w:r>
      <w:r>
        <w:rPr>
          <w:color w:val="auto"/>
        </w:rPr>
        <w:t>”</w:t>
      </w:r>
      <w:r>
        <w:rPr>
          <w:rFonts w:hint="eastAsia"/>
          <w:color w:val="auto"/>
        </w:rPr>
        <w:t>时代内涵，提升城市美誉度和吸引力方面有所弱化。</w:t>
      </w:r>
    </w:p>
    <w:p>
      <w:pPr>
        <w:adjustRightInd w:val="0"/>
        <w:snapToGrid w:val="0"/>
        <w:spacing w:before="156" w:beforeLines="50" w:line="312" w:lineRule="auto"/>
        <w:ind w:firstLine="420" w:firstLineChars="200"/>
        <w:rPr>
          <w:rFonts w:ascii="Times New Roman" w:hAnsi="Times New Roman" w:eastAsia="仿宋_GB2312" w:cs="Times New Roman"/>
          <w:color w:val="auto"/>
          <w:sz w:val="32"/>
          <w:szCs w:val="32"/>
          <w:u w:color="000000"/>
        </w:rPr>
      </w:pPr>
      <w:r>
        <w:rPr>
          <w:rFonts w:ascii="Times New Roman" w:hAnsi="Times New Roman" w:cs="Times New Roman"/>
          <w:color w:val="auto"/>
        </w:rPr>
        <w:br w:type="page"/>
      </w:r>
    </w:p>
    <w:bookmarkEnd w:id="13"/>
    <w:p>
      <w:pPr>
        <w:pStyle w:val="3"/>
        <w:rPr>
          <w:rFonts w:ascii="Times New Roman" w:hAnsi="Times New Roman" w:eastAsia="黑体"/>
          <w:color w:val="auto"/>
        </w:rPr>
      </w:pPr>
      <w:bookmarkStart w:id="42" w:name="_Toc150422928"/>
      <w:r>
        <w:rPr>
          <w:rFonts w:hint="eastAsia" w:ascii="Times New Roman" w:hAnsi="Times New Roman" w:eastAsia="黑体"/>
          <w:color w:val="auto"/>
        </w:rPr>
        <w:t>第二章</w:t>
      </w:r>
      <w:r>
        <w:rPr>
          <w:rFonts w:ascii="Times New Roman" w:hAnsi="Times New Roman" w:eastAsia="黑体"/>
          <w:color w:val="auto"/>
        </w:rPr>
        <w:t xml:space="preserve"> </w:t>
      </w:r>
      <w:r>
        <w:rPr>
          <w:rFonts w:hint="eastAsia" w:ascii="Times New Roman" w:hAnsi="Times New Roman" w:eastAsia="黑体"/>
          <w:color w:val="auto"/>
        </w:rPr>
        <w:t>发展目标与方向</w:t>
      </w:r>
      <w:bookmarkEnd w:id="42"/>
    </w:p>
    <w:p>
      <w:pPr>
        <w:pStyle w:val="4"/>
        <w:numPr>
          <w:ilvl w:val="0"/>
          <w:numId w:val="0"/>
        </w:numPr>
        <w:ind w:left="-85" w:firstLine="722" w:firstLineChars="200"/>
        <w:rPr>
          <w:rFonts w:ascii="Times New Roman" w:hAnsi="Times New Roman" w:eastAsia="方正楷体_GBK" w:cs="Times New Roman"/>
          <w:color w:val="auto"/>
          <w:szCs w:val="32"/>
        </w:rPr>
      </w:pPr>
      <w:bookmarkStart w:id="43" w:name="_Toc139640780"/>
      <w:bookmarkEnd w:id="43"/>
      <w:bookmarkStart w:id="44" w:name="_Toc139638740"/>
      <w:bookmarkEnd w:id="44"/>
      <w:bookmarkStart w:id="45" w:name="_Toc139638741"/>
      <w:bookmarkEnd w:id="45"/>
      <w:bookmarkStart w:id="46" w:name="_Toc139823994"/>
      <w:bookmarkEnd w:id="46"/>
      <w:bookmarkStart w:id="47" w:name="_Toc138777503"/>
      <w:bookmarkEnd w:id="47"/>
      <w:bookmarkStart w:id="48" w:name="_Toc139823995"/>
      <w:bookmarkEnd w:id="48"/>
      <w:bookmarkStart w:id="49" w:name="_Toc139621976"/>
      <w:bookmarkEnd w:id="49"/>
      <w:bookmarkStart w:id="50" w:name="_Toc139732745"/>
      <w:bookmarkEnd w:id="50"/>
      <w:bookmarkStart w:id="51" w:name="_Toc139389921"/>
      <w:bookmarkEnd w:id="51"/>
      <w:bookmarkStart w:id="52" w:name="_Toc139735722"/>
      <w:bookmarkEnd w:id="52"/>
      <w:bookmarkStart w:id="53" w:name="_Toc139638743"/>
      <w:bookmarkEnd w:id="53"/>
      <w:bookmarkStart w:id="54" w:name="_Toc139732747"/>
      <w:bookmarkEnd w:id="54"/>
      <w:bookmarkStart w:id="55" w:name="_Toc139732744"/>
      <w:bookmarkEnd w:id="55"/>
      <w:bookmarkStart w:id="56" w:name="_Toc139621975"/>
      <w:bookmarkEnd w:id="56"/>
      <w:bookmarkStart w:id="57" w:name="_Toc139211649"/>
      <w:bookmarkEnd w:id="57"/>
      <w:bookmarkStart w:id="58" w:name="_Toc139637091"/>
      <w:bookmarkEnd w:id="58"/>
      <w:bookmarkStart w:id="59" w:name="_Toc140515134"/>
      <w:bookmarkEnd w:id="59"/>
      <w:bookmarkStart w:id="60" w:name="_Toc140515131"/>
      <w:bookmarkEnd w:id="60"/>
      <w:bookmarkStart w:id="61" w:name="_Toc140515133"/>
      <w:bookmarkEnd w:id="61"/>
      <w:bookmarkStart w:id="62" w:name="_Toc139732746"/>
      <w:bookmarkEnd w:id="62"/>
      <w:bookmarkStart w:id="63" w:name="_Toc139211648"/>
      <w:bookmarkEnd w:id="63"/>
      <w:bookmarkStart w:id="64" w:name="_Toc139638742"/>
      <w:bookmarkEnd w:id="64"/>
      <w:bookmarkStart w:id="65" w:name="_Toc139640782"/>
      <w:bookmarkEnd w:id="65"/>
      <w:bookmarkStart w:id="66" w:name="_Toc139637090"/>
      <w:bookmarkEnd w:id="66"/>
      <w:bookmarkStart w:id="67" w:name="_Toc139044282"/>
      <w:bookmarkEnd w:id="67"/>
      <w:bookmarkStart w:id="68" w:name="_Toc139389920"/>
      <w:bookmarkEnd w:id="68"/>
      <w:bookmarkStart w:id="69" w:name="_Toc139044283"/>
      <w:bookmarkEnd w:id="69"/>
      <w:bookmarkStart w:id="70" w:name="_Toc139389922"/>
      <w:bookmarkEnd w:id="70"/>
      <w:bookmarkStart w:id="71" w:name="_Toc139735720"/>
      <w:bookmarkEnd w:id="71"/>
      <w:bookmarkStart w:id="72" w:name="_Toc139637089"/>
      <w:bookmarkEnd w:id="72"/>
      <w:bookmarkStart w:id="73" w:name="_Toc138777504"/>
      <w:bookmarkEnd w:id="73"/>
      <w:bookmarkStart w:id="74" w:name="_Toc139823996"/>
      <w:bookmarkEnd w:id="74"/>
      <w:bookmarkStart w:id="75" w:name="_Toc139735721"/>
      <w:bookmarkEnd w:id="75"/>
      <w:bookmarkStart w:id="76" w:name="_Toc139735719"/>
      <w:bookmarkEnd w:id="76"/>
      <w:bookmarkStart w:id="77" w:name="_Toc139621974"/>
      <w:bookmarkEnd w:id="77"/>
      <w:bookmarkStart w:id="78" w:name="_Toc139640783"/>
      <w:bookmarkEnd w:id="78"/>
      <w:bookmarkStart w:id="79" w:name="_Toc139637092"/>
      <w:bookmarkEnd w:id="79"/>
      <w:bookmarkStart w:id="80" w:name="_Toc140515132"/>
      <w:bookmarkEnd w:id="80"/>
      <w:bookmarkStart w:id="81" w:name="_Toc139640781"/>
      <w:bookmarkEnd w:id="81"/>
      <w:bookmarkStart w:id="82" w:name="_Toc138777505"/>
      <w:bookmarkEnd w:id="82"/>
      <w:bookmarkStart w:id="83" w:name="_Toc139044281"/>
      <w:bookmarkEnd w:id="83"/>
      <w:bookmarkStart w:id="84" w:name="_Toc139211650"/>
      <w:bookmarkEnd w:id="84"/>
      <w:bookmarkStart w:id="85" w:name="_Toc139823997"/>
      <w:bookmarkEnd w:id="85"/>
      <w:bookmarkStart w:id="86" w:name="_Toc150422929"/>
      <w:r>
        <w:rPr>
          <w:rFonts w:hint="eastAsia" w:ascii="Times New Roman" w:hAnsi="Times New Roman" w:eastAsia="方正楷体_GBK" w:cs="Times New Roman"/>
          <w:color w:val="auto"/>
          <w:szCs w:val="32"/>
        </w:rPr>
        <w:t>一、规划原则</w:t>
      </w:r>
      <w:bookmarkEnd w:id="86"/>
    </w:p>
    <w:p>
      <w:pPr>
        <w:pStyle w:val="52"/>
        <w:spacing w:line="312" w:lineRule="auto"/>
        <w:ind w:firstLine="643"/>
        <w:rPr>
          <w:color w:val="auto"/>
        </w:rPr>
      </w:pPr>
      <w:r>
        <w:rPr>
          <w:rFonts w:hint="eastAsia"/>
          <w:b/>
          <w:color w:val="auto"/>
        </w:rPr>
        <w:t>坚持政府引导、市场运作。</w:t>
      </w:r>
      <w:r>
        <w:rPr>
          <w:rFonts w:hint="eastAsia"/>
          <w:color w:val="auto"/>
        </w:rPr>
        <w:t>发挥政府统筹作用，加强顶层规划设计，优化政策制度供给，完善餐饮发展环境。鼓励市场资源投入餐饮产业，充分发挥市场在资源配置中的决定性作用，激发餐饮市场主体积极性创造性。</w:t>
      </w:r>
    </w:p>
    <w:p>
      <w:pPr>
        <w:pStyle w:val="52"/>
        <w:spacing w:line="312" w:lineRule="auto"/>
        <w:ind w:firstLine="643"/>
        <w:rPr>
          <w:color w:val="auto"/>
        </w:rPr>
      </w:pPr>
      <w:r>
        <w:rPr>
          <w:rFonts w:hint="eastAsia"/>
          <w:b/>
          <w:color w:val="auto"/>
        </w:rPr>
        <w:t>坚持科学布局、突出重点。</w:t>
      </w:r>
      <w:r>
        <w:rPr>
          <w:rFonts w:hint="eastAsia"/>
          <w:color w:val="auto"/>
        </w:rPr>
        <w:t>围绕培育建设国际消费中心城市规划和</w:t>
      </w:r>
      <w:r>
        <w:rPr>
          <w:color w:val="auto"/>
        </w:rPr>
        <w:t>“5+2+4+22”</w:t>
      </w:r>
      <w:r>
        <w:rPr>
          <w:rFonts w:hint="eastAsia"/>
          <w:color w:val="auto"/>
        </w:rPr>
        <w:t>重点商圈格局，推动建设美食特色街、美食集聚区。沿珠江前航道打造一江两岸美食长廊，构建沿江餐饮消费地标。抓住粤港澳大湾区发展机遇，协同香港、澳门、佛山（顺德），共建世界美食之都。</w:t>
      </w:r>
    </w:p>
    <w:p>
      <w:pPr>
        <w:pStyle w:val="52"/>
        <w:spacing w:line="312" w:lineRule="auto"/>
        <w:ind w:firstLine="643"/>
        <w:rPr>
          <w:color w:val="auto"/>
        </w:rPr>
      </w:pPr>
      <w:r>
        <w:rPr>
          <w:rFonts w:hint="eastAsia"/>
          <w:b/>
          <w:color w:val="auto"/>
        </w:rPr>
        <w:t>坚持岭南特色、多元包容。</w:t>
      </w:r>
      <w:r>
        <w:rPr>
          <w:rFonts w:hint="eastAsia"/>
          <w:color w:val="auto"/>
        </w:rPr>
        <w:t>注重传承岭南文化和延续海丝文化，推动餐饮与文商旅融合，培育餐饮新场景。深入实施</w:t>
      </w:r>
      <w:r>
        <w:rPr>
          <w:color w:val="auto"/>
        </w:rPr>
        <w:t>“</w:t>
      </w:r>
      <w:r>
        <w:rPr>
          <w:rFonts w:hint="eastAsia"/>
          <w:color w:val="auto"/>
        </w:rPr>
        <w:t>粤菜师傅</w:t>
      </w:r>
      <w:r>
        <w:rPr>
          <w:color w:val="auto"/>
        </w:rPr>
        <w:t>”</w:t>
      </w:r>
      <w:r>
        <w:rPr>
          <w:rFonts w:hint="eastAsia"/>
          <w:color w:val="auto"/>
        </w:rPr>
        <w:t>工程，推动粤菜守正创新。大力引进中外特色菜系企业，提供一视同仁服务，不断丰富餐饮消费供给。</w:t>
      </w:r>
    </w:p>
    <w:p>
      <w:pPr>
        <w:pStyle w:val="52"/>
        <w:spacing w:line="312" w:lineRule="auto"/>
        <w:ind w:firstLine="643"/>
        <w:rPr>
          <w:color w:val="auto"/>
        </w:rPr>
      </w:pPr>
      <w:r>
        <w:rPr>
          <w:rFonts w:hint="eastAsia"/>
          <w:b/>
          <w:color w:val="auto"/>
        </w:rPr>
        <w:t>坚持智慧引领、品质提升。</w:t>
      </w:r>
      <w:r>
        <w:rPr>
          <w:rFonts w:hint="eastAsia"/>
          <w:color w:val="auto"/>
        </w:rPr>
        <w:t>鼓励餐饮企业使用和研发各类数字产品，用好互联网技术平台，形成精细管理和运营机制，打造智慧餐饮。大力推进供给侧结构性改革，加大发展餐饮上下游产业链，以系统体系增强餐饮企业竞争力。</w:t>
      </w:r>
    </w:p>
    <w:p>
      <w:pPr>
        <w:pStyle w:val="52"/>
        <w:spacing w:line="312" w:lineRule="auto"/>
        <w:ind w:firstLine="643"/>
        <w:rPr>
          <w:color w:val="auto"/>
        </w:rPr>
      </w:pPr>
      <w:r>
        <w:rPr>
          <w:rFonts w:hint="eastAsia"/>
          <w:b/>
          <w:color w:val="auto"/>
        </w:rPr>
        <w:t>坚持绿色健康、安全发展。</w:t>
      </w:r>
      <w:r>
        <w:rPr>
          <w:rFonts w:hint="eastAsia"/>
          <w:color w:val="auto"/>
        </w:rPr>
        <w:t>顺应消费者对营养健康的新需求，支持餐饮企业创新绿色健康发展理念，开发新菜品，推出新服务，优化消费新体验。坚决制止餐饮浪费，在全社会形成</w:t>
      </w:r>
      <w:r>
        <w:rPr>
          <w:color w:val="auto"/>
        </w:rPr>
        <w:t>“</w:t>
      </w:r>
      <w:r>
        <w:rPr>
          <w:rFonts w:hint="eastAsia"/>
          <w:color w:val="auto"/>
        </w:rPr>
        <w:t>节约光荣，浪费可耻</w:t>
      </w:r>
      <w:r>
        <w:rPr>
          <w:color w:val="auto"/>
        </w:rPr>
        <w:t>”</w:t>
      </w:r>
      <w:r>
        <w:rPr>
          <w:rFonts w:hint="eastAsia"/>
          <w:color w:val="auto"/>
        </w:rPr>
        <w:t>的理念。抓好餐饮行业食品安全和生产安全。</w:t>
      </w:r>
    </w:p>
    <w:p>
      <w:pPr>
        <w:pStyle w:val="4"/>
        <w:numPr>
          <w:ilvl w:val="0"/>
          <w:numId w:val="0"/>
        </w:numPr>
        <w:ind w:left="-85" w:firstLine="722" w:firstLineChars="200"/>
        <w:rPr>
          <w:rFonts w:ascii="Times New Roman" w:hAnsi="Times New Roman" w:eastAsia="方正楷体_GBK" w:cs="Times New Roman"/>
          <w:color w:val="auto"/>
          <w:szCs w:val="32"/>
        </w:rPr>
      </w:pPr>
      <w:bookmarkStart w:id="87" w:name="_Toc139735729"/>
      <w:bookmarkEnd w:id="87"/>
      <w:bookmarkStart w:id="88" w:name="_Toc139732754"/>
      <w:bookmarkEnd w:id="88"/>
      <w:bookmarkStart w:id="89" w:name="_Toc139637100"/>
      <w:bookmarkEnd w:id="89"/>
      <w:bookmarkStart w:id="90" w:name="_Toc139640792"/>
      <w:bookmarkEnd w:id="90"/>
      <w:bookmarkStart w:id="91" w:name="_Toc139824004"/>
      <w:bookmarkEnd w:id="91"/>
      <w:bookmarkStart w:id="92" w:name="_Toc139637101"/>
      <w:bookmarkEnd w:id="92"/>
      <w:bookmarkStart w:id="93" w:name="_Toc139640790"/>
      <w:bookmarkEnd w:id="93"/>
      <w:bookmarkStart w:id="94" w:name="_Toc140515143"/>
      <w:bookmarkEnd w:id="94"/>
      <w:bookmarkStart w:id="95" w:name="_Toc139638750"/>
      <w:bookmarkEnd w:id="95"/>
      <w:bookmarkStart w:id="96" w:name="_Toc139824006"/>
      <w:bookmarkEnd w:id="96"/>
      <w:bookmarkStart w:id="97" w:name="_Toc139637099"/>
      <w:bookmarkEnd w:id="97"/>
      <w:bookmarkStart w:id="98" w:name="_Toc139638752"/>
      <w:bookmarkEnd w:id="98"/>
      <w:bookmarkStart w:id="99" w:name="_Toc139732756"/>
      <w:bookmarkEnd w:id="99"/>
      <w:bookmarkStart w:id="100" w:name="_Toc139824005"/>
      <w:bookmarkEnd w:id="100"/>
      <w:bookmarkStart w:id="101" w:name="_Toc139735730"/>
      <w:bookmarkEnd w:id="101"/>
      <w:bookmarkStart w:id="102" w:name="_Toc139735731"/>
      <w:bookmarkEnd w:id="102"/>
      <w:bookmarkStart w:id="103" w:name="_Toc140515141"/>
      <w:bookmarkEnd w:id="103"/>
      <w:bookmarkStart w:id="104" w:name="_Toc139640791"/>
      <w:bookmarkEnd w:id="104"/>
      <w:bookmarkStart w:id="105" w:name="_Toc139732755"/>
      <w:bookmarkEnd w:id="105"/>
      <w:bookmarkStart w:id="106" w:name="_Toc139638751"/>
      <w:bookmarkEnd w:id="106"/>
      <w:bookmarkStart w:id="107" w:name="_Toc140515142"/>
      <w:bookmarkEnd w:id="107"/>
      <w:bookmarkStart w:id="108" w:name="_Toc150422930"/>
      <w:r>
        <w:rPr>
          <w:rFonts w:hint="eastAsia" w:ascii="Times New Roman" w:hAnsi="Times New Roman" w:eastAsia="方正楷体_GBK" w:cs="Times New Roman"/>
          <w:color w:val="auto"/>
          <w:szCs w:val="32"/>
        </w:rPr>
        <w:t>二、规划依据</w:t>
      </w:r>
      <w:bookmarkEnd w:id="108"/>
    </w:p>
    <w:p>
      <w:pPr>
        <w:numPr>
          <w:ilvl w:val="0"/>
          <w:numId w:val="2"/>
        </w:numPr>
        <w:spacing w:line="360" w:lineRule="auto"/>
        <w:ind w:left="0" w:firstLine="426"/>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《粤港澳大湾区发展规划纲要》</w:t>
      </w:r>
    </w:p>
    <w:p>
      <w:pPr>
        <w:numPr>
          <w:ilvl w:val="0"/>
          <w:numId w:val="2"/>
        </w:numPr>
        <w:spacing w:line="360" w:lineRule="auto"/>
        <w:ind w:left="0" w:firstLine="426"/>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《广东省国民经济和社会发展第十四个五年规划和</w:t>
      </w:r>
      <w:r>
        <w:rPr>
          <w:rFonts w:ascii="Times New Roman" w:hAnsi="Times New Roman" w:eastAsia="仿宋_GB2312" w:cs="Times New Roman"/>
          <w:color w:val="auto"/>
          <w:sz w:val="32"/>
          <w:szCs w:val="22"/>
        </w:rPr>
        <w:t>2035</w:t>
      </w:r>
      <w:r>
        <w:rPr>
          <w:rFonts w:hint="eastAsia" w:ascii="Times New Roman" w:hAnsi="Times New Roman" w:eastAsia="仿宋_GB2312" w:cs="Times New Roman"/>
          <w:color w:val="auto"/>
          <w:sz w:val="32"/>
          <w:szCs w:val="22"/>
        </w:rPr>
        <w:t>年远景目标纲要》</w:t>
      </w:r>
    </w:p>
    <w:p>
      <w:pPr>
        <w:numPr>
          <w:ilvl w:val="0"/>
          <w:numId w:val="2"/>
        </w:numPr>
        <w:spacing w:line="360" w:lineRule="auto"/>
        <w:ind w:left="0" w:firstLine="426"/>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《广州市国民经济和社会发展第十四个五年规划和</w:t>
      </w:r>
      <w:r>
        <w:rPr>
          <w:rFonts w:ascii="Times New Roman" w:hAnsi="Times New Roman" w:eastAsia="仿宋_GB2312" w:cs="Times New Roman"/>
          <w:color w:val="auto"/>
          <w:sz w:val="32"/>
          <w:szCs w:val="22"/>
        </w:rPr>
        <w:t>2035</w:t>
      </w:r>
      <w:r>
        <w:rPr>
          <w:rFonts w:hint="eastAsia" w:ascii="Times New Roman" w:hAnsi="Times New Roman" w:eastAsia="仿宋_GB2312" w:cs="Times New Roman"/>
          <w:color w:val="auto"/>
          <w:sz w:val="32"/>
          <w:szCs w:val="22"/>
        </w:rPr>
        <w:t>年远景目标纲要》</w:t>
      </w:r>
    </w:p>
    <w:p>
      <w:pPr>
        <w:numPr>
          <w:ilvl w:val="0"/>
          <w:numId w:val="2"/>
        </w:numPr>
        <w:spacing w:line="360" w:lineRule="auto"/>
        <w:ind w:left="0" w:firstLine="426"/>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《广州市加快培育建设国际消费中心城市实施方案》</w:t>
      </w:r>
    </w:p>
    <w:p>
      <w:pPr>
        <w:numPr>
          <w:ilvl w:val="0"/>
          <w:numId w:val="2"/>
        </w:numPr>
        <w:spacing w:line="360" w:lineRule="auto"/>
        <w:ind w:left="0" w:right="-197" w:rightChars="-94" w:firstLine="426"/>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《广州市餐饮业网点空间布局专项规划》（</w:t>
      </w:r>
      <w:r>
        <w:rPr>
          <w:rFonts w:ascii="Times New Roman" w:hAnsi="Times New Roman" w:eastAsia="仿宋_GB2312" w:cs="Times New Roman"/>
          <w:color w:val="auto"/>
          <w:sz w:val="32"/>
          <w:szCs w:val="22"/>
        </w:rPr>
        <w:t>2016-2035</w:t>
      </w:r>
      <w:r>
        <w:rPr>
          <w:rFonts w:hint="eastAsia" w:ascii="Times New Roman" w:hAnsi="Times New Roman" w:eastAsia="仿宋_GB2312" w:cs="Times New Roman"/>
          <w:color w:val="auto"/>
          <w:sz w:val="32"/>
          <w:szCs w:val="22"/>
        </w:rPr>
        <w:t>年）</w:t>
      </w:r>
    </w:p>
    <w:p>
      <w:pPr>
        <w:numPr>
          <w:ilvl w:val="0"/>
          <w:numId w:val="2"/>
        </w:numPr>
        <w:spacing w:line="360" w:lineRule="auto"/>
        <w:ind w:left="0" w:firstLine="426"/>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《粤港澳大湾区文化和旅游发展规划》</w:t>
      </w:r>
    </w:p>
    <w:p>
      <w:pPr>
        <w:numPr>
          <w:ilvl w:val="0"/>
          <w:numId w:val="2"/>
        </w:numPr>
        <w:spacing w:line="360" w:lineRule="auto"/>
        <w:ind w:left="0" w:firstLine="426"/>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广州市各行政区国民经济和社会发展第十四个五年规划和</w:t>
      </w:r>
      <w:r>
        <w:rPr>
          <w:rFonts w:ascii="Times New Roman" w:hAnsi="Times New Roman" w:eastAsia="仿宋_GB2312" w:cs="Times New Roman"/>
          <w:color w:val="auto"/>
          <w:sz w:val="32"/>
          <w:szCs w:val="22"/>
        </w:rPr>
        <w:t>2035</w:t>
      </w:r>
      <w:r>
        <w:rPr>
          <w:rFonts w:hint="eastAsia" w:ascii="Times New Roman" w:hAnsi="Times New Roman" w:eastAsia="仿宋_GB2312" w:cs="Times New Roman"/>
          <w:color w:val="auto"/>
          <w:sz w:val="32"/>
          <w:szCs w:val="22"/>
        </w:rPr>
        <w:t>年远景目标纲要</w:t>
      </w:r>
    </w:p>
    <w:p>
      <w:pPr>
        <w:numPr>
          <w:ilvl w:val="0"/>
          <w:numId w:val="2"/>
        </w:numPr>
        <w:spacing w:line="360" w:lineRule="auto"/>
        <w:ind w:left="0" w:firstLine="426"/>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《广州市国土空间规划（</w:t>
      </w:r>
      <w:r>
        <w:rPr>
          <w:rFonts w:ascii="Times New Roman" w:hAnsi="Times New Roman" w:eastAsia="仿宋_GB2312" w:cs="Times New Roman"/>
          <w:color w:val="auto"/>
          <w:sz w:val="32"/>
          <w:szCs w:val="22"/>
        </w:rPr>
        <w:t>2019-2035</w:t>
      </w:r>
      <w:r>
        <w:rPr>
          <w:rFonts w:hint="eastAsia" w:ascii="Times New Roman" w:hAnsi="Times New Roman" w:eastAsia="仿宋_GB2312" w:cs="Times New Roman"/>
          <w:color w:val="auto"/>
          <w:sz w:val="32"/>
          <w:szCs w:val="22"/>
        </w:rPr>
        <w:t>年）》（在编）</w:t>
      </w:r>
    </w:p>
    <w:p>
      <w:pPr>
        <w:numPr>
          <w:ilvl w:val="0"/>
          <w:numId w:val="2"/>
        </w:numPr>
        <w:spacing w:line="360" w:lineRule="auto"/>
        <w:ind w:left="0" w:firstLine="426"/>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《广州市重点商业功能区发展规划》</w:t>
      </w:r>
    </w:p>
    <w:p>
      <w:pPr>
        <w:pStyle w:val="4"/>
        <w:numPr>
          <w:ilvl w:val="0"/>
          <w:numId w:val="0"/>
        </w:numPr>
        <w:ind w:left="-85" w:firstLine="722" w:firstLineChars="200"/>
        <w:rPr>
          <w:rFonts w:ascii="Times New Roman" w:hAnsi="Times New Roman" w:eastAsia="方正楷体_GBK" w:cs="Times New Roman"/>
          <w:color w:val="auto"/>
          <w:szCs w:val="32"/>
        </w:rPr>
      </w:pPr>
      <w:bookmarkStart w:id="109" w:name="_Toc139732758"/>
      <w:bookmarkEnd w:id="109"/>
      <w:bookmarkStart w:id="110" w:name="_Toc139637103"/>
      <w:bookmarkEnd w:id="110"/>
      <w:bookmarkStart w:id="111" w:name="_Toc139640794"/>
      <w:bookmarkEnd w:id="111"/>
      <w:bookmarkStart w:id="112" w:name="_Toc139735733"/>
      <w:bookmarkEnd w:id="112"/>
      <w:bookmarkStart w:id="113" w:name="_Toc140515145"/>
      <w:bookmarkEnd w:id="113"/>
      <w:bookmarkStart w:id="114" w:name="_Toc139824008"/>
      <w:bookmarkEnd w:id="114"/>
      <w:bookmarkStart w:id="115" w:name="_Toc139638754"/>
      <w:bookmarkEnd w:id="115"/>
      <w:bookmarkStart w:id="116" w:name="_Toc150422931"/>
      <w:r>
        <w:rPr>
          <w:rFonts w:hint="eastAsia" w:ascii="Times New Roman" w:hAnsi="Times New Roman" w:eastAsia="方正楷体_GBK" w:cs="Times New Roman"/>
          <w:color w:val="auto"/>
          <w:szCs w:val="32"/>
        </w:rPr>
        <w:t>三、目标定位</w:t>
      </w:r>
      <w:bookmarkEnd w:id="116"/>
    </w:p>
    <w:p>
      <w:pPr>
        <w:pStyle w:val="5"/>
        <w:ind w:left="709"/>
        <w:rPr>
          <w:rFonts w:hAnsi="Times New Roman" w:cs="Times New Roman"/>
          <w:color w:val="auto"/>
        </w:rPr>
      </w:pPr>
      <w:bookmarkStart w:id="117" w:name="_Toc150422932"/>
      <w:r>
        <w:rPr>
          <w:rFonts w:hint="eastAsia" w:hAnsi="Times New Roman" w:cs="Times New Roman"/>
          <w:color w:val="auto"/>
        </w:rPr>
        <w:t>（一）发展定位</w:t>
      </w:r>
      <w:bookmarkEnd w:id="117"/>
    </w:p>
    <w:p>
      <w:pPr>
        <w:pStyle w:val="52"/>
        <w:spacing w:line="312" w:lineRule="auto"/>
        <w:rPr>
          <w:color w:val="auto"/>
        </w:rPr>
      </w:pPr>
      <w:r>
        <w:rPr>
          <w:rFonts w:hint="eastAsia"/>
          <w:color w:val="auto"/>
        </w:rPr>
        <w:t>以国际消费中心城市培育建设为着力点，传承千年商都优势，植根岭南文化，依托产业支撑，统筹好消费需求侧和供给侧，营造以粤菜为核心，中外餐饮融合发展，满足不同层次消费需求的餐饮服务体系，不断擦亮</w:t>
      </w:r>
      <w:r>
        <w:rPr>
          <w:color w:val="auto"/>
        </w:rPr>
        <w:t>“</w:t>
      </w:r>
      <w:r>
        <w:rPr>
          <w:rFonts w:hint="eastAsia"/>
          <w:color w:val="auto"/>
        </w:rPr>
        <w:t>食在广州</w:t>
      </w:r>
      <w:r>
        <w:rPr>
          <w:color w:val="auto"/>
        </w:rPr>
        <w:t>”</w:t>
      </w:r>
      <w:r>
        <w:rPr>
          <w:rFonts w:hint="eastAsia"/>
          <w:color w:val="auto"/>
        </w:rPr>
        <w:t>金字招牌，建设中外驰名的</w:t>
      </w:r>
      <w:r>
        <w:rPr>
          <w:color w:val="auto"/>
        </w:rPr>
        <w:t>“</w:t>
      </w:r>
      <w:r>
        <w:rPr>
          <w:rFonts w:hint="eastAsia"/>
          <w:color w:val="auto"/>
        </w:rPr>
        <w:t>世界美食之都</w:t>
      </w:r>
      <w:r>
        <w:rPr>
          <w:color w:val="auto"/>
        </w:rPr>
        <w:t>”</w:t>
      </w:r>
      <w:r>
        <w:rPr>
          <w:rFonts w:hint="eastAsia"/>
          <w:color w:val="auto"/>
        </w:rPr>
        <w:t>，不断满足人民群众对美好生活的需要。</w:t>
      </w:r>
    </w:p>
    <w:p>
      <w:pPr>
        <w:pStyle w:val="52"/>
        <w:spacing w:line="312" w:lineRule="auto"/>
        <w:rPr>
          <w:color w:val="auto"/>
        </w:rPr>
      </w:pPr>
      <w:r>
        <w:rPr>
          <w:rFonts w:eastAsia="方正楷体_GBK"/>
          <w:b/>
          <w:bCs/>
          <w:color w:val="auto"/>
        </w:rPr>
        <w:t>——</w:t>
      </w:r>
      <w:r>
        <w:rPr>
          <w:rFonts w:hint="eastAsia"/>
          <w:b/>
          <w:color w:val="auto"/>
        </w:rPr>
        <w:t>国际消费中心城市特色名片。</w:t>
      </w:r>
      <w:r>
        <w:rPr>
          <w:rFonts w:hint="eastAsia"/>
          <w:color w:val="auto"/>
        </w:rPr>
        <w:t>将推进餐饮发展融入培育建设国际消费中心城市格局，在规划布局、品质提升、产业联动、制度供给等方面一体考虑，提升餐饮对城市人流物流资金流的带动功能、对城市知名度美誉度的提升功能，打造实现老城市新活力的示范，</w:t>
      </w:r>
      <w:r>
        <w:rPr>
          <w:color w:val="auto"/>
        </w:rPr>
        <w:t>“</w:t>
      </w:r>
      <w:r>
        <w:rPr>
          <w:rFonts w:hint="eastAsia"/>
          <w:color w:val="auto"/>
        </w:rPr>
        <w:t>四个出新出彩</w:t>
      </w:r>
      <w:r>
        <w:rPr>
          <w:color w:val="auto"/>
        </w:rPr>
        <w:t>”</w:t>
      </w:r>
      <w:r>
        <w:rPr>
          <w:rFonts w:hint="eastAsia"/>
          <w:color w:val="auto"/>
        </w:rPr>
        <w:t>的典范。</w:t>
      </w:r>
    </w:p>
    <w:p>
      <w:pPr>
        <w:pStyle w:val="52"/>
        <w:spacing w:line="312" w:lineRule="auto"/>
        <w:rPr>
          <w:color w:val="auto"/>
        </w:rPr>
      </w:pPr>
      <w:r>
        <w:rPr>
          <w:rFonts w:eastAsia="方正楷体_GBK"/>
          <w:b/>
          <w:bCs/>
          <w:color w:val="auto"/>
        </w:rPr>
        <w:t>——</w:t>
      </w:r>
      <w:r>
        <w:rPr>
          <w:rFonts w:hint="eastAsia"/>
          <w:b/>
          <w:color w:val="auto"/>
        </w:rPr>
        <w:t>世界粤菜文化体验中心。</w:t>
      </w:r>
      <w:r>
        <w:rPr>
          <w:rFonts w:hint="eastAsia"/>
          <w:color w:val="auto"/>
        </w:rPr>
        <w:t>充分发挥粤菜大本营的优势地位，弘扬粤菜文化、早茶文化、广式点心文化，重塑千年商都魅力，演绎现代精致生活。强化粤菜地理标志，打造粤菜食材集散中心，制定推广粤菜餐厅服务标准，评定</w:t>
      </w:r>
      <w:r>
        <w:rPr>
          <w:color w:val="auto"/>
        </w:rPr>
        <w:t>“</w:t>
      </w:r>
      <w:r>
        <w:rPr>
          <w:rFonts w:hint="eastAsia"/>
          <w:color w:val="auto"/>
        </w:rPr>
        <w:t>食在广州</w:t>
      </w:r>
      <w:r>
        <w:rPr>
          <w:color w:val="auto"/>
        </w:rPr>
        <w:t>”</w:t>
      </w:r>
      <w:r>
        <w:rPr>
          <w:rFonts w:hint="eastAsia"/>
          <w:color w:val="auto"/>
        </w:rPr>
        <w:t>星级餐厅，推动建设粤菜博物馆，组织粤菜行业交流等，巩固提升广州在世界粤菜体系话语权。</w:t>
      </w:r>
    </w:p>
    <w:p>
      <w:pPr>
        <w:pStyle w:val="52"/>
        <w:spacing w:line="312" w:lineRule="auto"/>
        <w:rPr>
          <w:b/>
          <w:bCs/>
          <w:color w:val="auto"/>
        </w:rPr>
      </w:pPr>
      <w:r>
        <w:rPr>
          <w:rFonts w:eastAsia="方正楷体_GBK"/>
          <w:b/>
          <w:bCs/>
          <w:color w:val="auto"/>
        </w:rPr>
        <w:t>——</w:t>
      </w:r>
      <w:r>
        <w:rPr>
          <w:rFonts w:hint="eastAsia"/>
          <w:b/>
          <w:color w:val="auto"/>
        </w:rPr>
        <w:t>全球美食消费重要目的地。</w:t>
      </w:r>
      <w:r>
        <w:rPr>
          <w:rFonts w:hint="eastAsia"/>
          <w:color w:val="auto"/>
        </w:rPr>
        <w:t>瞄准世界美食标杆城市，推动优化提升餐饮消费载体、消费场景、消费品质、消费体验，打造满足高中低不同消费层次、世界代表菜系进一步汇聚，具有最传统、最新潮、最国际、最丰富选择</w:t>
      </w:r>
      <w:r>
        <w:rPr>
          <w:rFonts w:hint="eastAsia"/>
          <w:color w:val="auto"/>
          <w:lang w:eastAsia="zh-CN"/>
        </w:rPr>
        <w:t>的美食圣地</w:t>
      </w:r>
      <w:r>
        <w:rPr>
          <w:rFonts w:hint="eastAsia"/>
          <w:color w:val="auto"/>
        </w:rPr>
        <w:t>；致力于国际交流互鉴，引进国际评价体系，提升广州美食传播度，使广州成为全球美食品鉴的重要节点城市。</w:t>
      </w:r>
    </w:p>
    <w:p>
      <w:pPr>
        <w:pStyle w:val="5"/>
        <w:ind w:left="709"/>
        <w:rPr>
          <w:rFonts w:hAnsi="Times New Roman" w:cs="Times New Roman"/>
          <w:color w:val="auto"/>
        </w:rPr>
      </w:pPr>
      <w:bookmarkStart w:id="118" w:name="_Toc150422933"/>
      <w:r>
        <w:rPr>
          <w:rFonts w:hint="eastAsia" w:hAnsi="Times New Roman" w:cs="Times New Roman"/>
          <w:color w:val="auto"/>
        </w:rPr>
        <w:t>（二）发展目标</w:t>
      </w:r>
      <w:bookmarkEnd w:id="118"/>
    </w:p>
    <w:p>
      <w:pPr>
        <w:pStyle w:val="52"/>
        <w:spacing w:line="312" w:lineRule="auto"/>
        <w:ind w:firstLine="643"/>
        <w:rPr>
          <w:color w:val="auto"/>
        </w:rPr>
      </w:pPr>
      <w:r>
        <w:rPr>
          <w:rFonts w:hint="eastAsia"/>
          <w:b/>
          <w:bCs/>
          <w:color w:val="auto"/>
        </w:rPr>
        <w:t>近期目标：</w:t>
      </w:r>
      <w:r>
        <w:rPr>
          <w:rFonts w:hint="eastAsia"/>
          <w:color w:val="auto"/>
        </w:rPr>
        <w:t>五年左右打造业态丰富、层次各异、亚洲一流的世界知名美食城市。</w:t>
      </w:r>
    </w:p>
    <w:p>
      <w:pPr>
        <w:pStyle w:val="52"/>
        <w:spacing w:line="312" w:lineRule="auto"/>
        <w:ind w:firstLine="643"/>
        <w:rPr>
          <w:color w:val="auto"/>
        </w:rPr>
      </w:pPr>
      <w:r>
        <w:rPr>
          <w:rFonts w:hint="eastAsia"/>
          <w:b/>
          <w:bCs/>
          <w:color w:val="auto"/>
        </w:rPr>
        <w:t>远期目标：</w:t>
      </w:r>
      <w:r>
        <w:rPr>
          <w:rFonts w:hint="eastAsia"/>
          <w:color w:val="auto"/>
        </w:rPr>
        <w:t>至</w:t>
      </w:r>
      <w:r>
        <w:rPr>
          <w:color w:val="auto"/>
        </w:rPr>
        <w:t>2035</w:t>
      </w:r>
      <w:r>
        <w:rPr>
          <w:rFonts w:hint="eastAsia"/>
          <w:color w:val="auto"/>
        </w:rPr>
        <w:t>年，打造与纽约、东京、巴黎等世界标杆餐饮城市齐名的，传统广府粤菜与时尚国际餐饮荟萃、特色美食出众与餐饮文化彰显、引领全球美食风尚的卓越世界美食之都。</w:t>
      </w:r>
    </w:p>
    <w:p>
      <w:pPr>
        <w:pStyle w:val="52"/>
        <w:ind w:firstLine="562"/>
        <w:jc w:val="center"/>
        <w:rPr>
          <w:b/>
          <w:color w:val="auto"/>
          <w:sz w:val="28"/>
          <w:szCs w:val="28"/>
        </w:rPr>
      </w:pPr>
      <w:r>
        <w:rPr>
          <w:rFonts w:hint="eastAsia"/>
          <w:b/>
          <w:color w:val="auto"/>
          <w:sz w:val="28"/>
          <w:szCs w:val="28"/>
        </w:rPr>
        <w:t>广州餐饮高质量发展目标一览表</w:t>
      </w:r>
    </w:p>
    <w:tbl>
      <w:tblPr>
        <w:tblStyle w:val="26"/>
        <w:tblW w:w="8538" w:type="dxa"/>
        <w:jc w:val="center"/>
        <w:tblBorders>
          <w:top w:val="single" w:color="828C96" w:sz="2" w:space="0"/>
          <w:left w:val="single" w:color="828C96" w:sz="2" w:space="0"/>
          <w:bottom w:val="single" w:color="828C96" w:sz="2" w:space="0"/>
          <w:right w:val="single" w:color="828C96" w:sz="2" w:space="0"/>
          <w:insideH w:val="single" w:color="828C96" w:sz="2" w:space="0"/>
          <w:insideV w:val="single" w:color="828C96" w:sz="2" w:space="0"/>
        </w:tblBorders>
        <w:tblLayout w:type="fixed"/>
        <w:tblCellMar>
          <w:top w:w="0" w:type="dxa"/>
          <w:left w:w="108" w:type="dxa"/>
          <w:bottom w:w="0" w:type="dxa"/>
          <w:right w:w="108" w:type="dxa"/>
        </w:tblCellMar>
      </w:tblPr>
      <w:tblGrid>
        <w:gridCol w:w="1559"/>
        <w:gridCol w:w="4680"/>
        <w:gridCol w:w="1098"/>
        <w:gridCol w:w="1201"/>
      </w:tblGrid>
      <w:tr>
        <w:tblPrEx>
          <w:tblBorders>
            <w:top w:val="single" w:color="828C96" w:sz="2" w:space="0"/>
            <w:left w:val="single" w:color="828C96" w:sz="2" w:space="0"/>
            <w:bottom w:val="single" w:color="828C96" w:sz="2" w:space="0"/>
            <w:right w:val="single" w:color="828C96" w:sz="2" w:space="0"/>
            <w:insideH w:val="single" w:color="828C96" w:sz="2" w:space="0"/>
            <w:insideV w:val="single" w:color="828C96" w:sz="2" w:space="0"/>
          </w:tblBorders>
          <w:tblCellMar>
            <w:top w:w="0" w:type="dxa"/>
            <w:left w:w="108" w:type="dxa"/>
            <w:bottom w:w="0" w:type="dxa"/>
            <w:right w:w="108" w:type="dxa"/>
          </w:tblCellMar>
        </w:tblPrEx>
        <w:trPr>
          <w:trHeight w:val="454" w:hRule="atLeast"/>
          <w:tblHeader/>
          <w:jc w:val="center"/>
        </w:trPr>
        <w:tc>
          <w:tcPr>
            <w:tcW w:w="1559" w:type="dxa"/>
            <w:vAlign w:val="center"/>
          </w:tcPr>
          <w:p>
            <w:pPr>
              <w:adjustRightInd w:val="0"/>
              <w:snapToGrid w:val="0"/>
              <w:jc w:val="center"/>
              <w:rPr>
                <w:rFonts w:ascii="Times New Roman" w:hAnsi="Times New Roman" w:eastAsia="仿宋_GB2312" w:cs="Times New Roman"/>
                <w:b/>
                <w:color w:val="auto"/>
                <w:sz w:val="28"/>
                <w:szCs w:val="28"/>
              </w:rPr>
            </w:pPr>
            <w:bookmarkStart w:id="119" w:name="_Hlk139811650"/>
            <w:r>
              <w:rPr>
                <w:rFonts w:hint="eastAsia" w:ascii="Times New Roman" w:hAnsi="Times New Roman" w:eastAsia="仿宋_GB2312" w:cs="Times New Roman"/>
                <w:b/>
                <w:color w:val="auto"/>
                <w:sz w:val="28"/>
                <w:szCs w:val="28"/>
              </w:rPr>
              <w:t>发展维度</w:t>
            </w:r>
          </w:p>
        </w:tc>
        <w:tc>
          <w:tcPr>
            <w:tcW w:w="4680" w:type="dxa"/>
            <w:vAlign w:val="center"/>
          </w:tcPr>
          <w:p>
            <w:pPr>
              <w:adjustRightInd w:val="0"/>
              <w:snapToGrid w:val="0"/>
              <w:jc w:val="center"/>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发展指标</w:t>
            </w:r>
          </w:p>
        </w:tc>
        <w:tc>
          <w:tcPr>
            <w:tcW w:w="1098" w:type="dxa"/>
            <w:vAlign w:val="center"/>
          </w:tcPr>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2022</w:t>
            </w:r>
            <w:r>
              <w:rPr>
                <w:rFonts w:hint="eastAsia" w:ascii="Times New Roman" w:hAnsi="Times New Roman" w:eastAsia="仿宋_GB2312" w:cs="Times New Roman"/>
                <w:b/>
                <w:color w:val="auto"/>
                <w:sz w:val="28"/>
                <w:szCs w:val="28"/>
              </w:rPr>
              <w:t>年</w:t>
            </w:r>
          </w:p>
        </w:tc>
        <w:tc>
          <w:tcPr>
            <w:tcW w:w="1201" w:type="dxa"/>
            <w:vAlign w:val="center"/>
          </w:tcPr>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2035</w:t>
            </w:r>
            <w:r>
              <w:rPr>
                <w:rFonts w:hint="eastAsia" w:ascii="Times New Roman" w:hAnsi="Times New Roman" w:eastAsia="仿宋_GB2312" w:cs="Times New Roman"/>
                <w:b/>
                <w:color w:val="auto"/>
                <w:sz w:val="28"/>
                <w:szCs w:val="28"/>
              </w:rPr>
              <w:t>年</w:t>
            </w:r>
          </w:p>
        </w:tc>
      </w:tr>
      <w:tr>
        <w:tblPrEx>
          <w:tblBorders>
            <w:top w:val="single" w:color="828C96" w:sz="2" w:space="0"/>
            <w:left w:val="single" w:color="828C96" w:sz="2" w:space="0"/>
            <w:bottom w:val="single" w:color="828C96" w:sz="2" w:space="0"/>
            <w:right w:val="single" w:color="828C96" w:sz="2" w:space="0"/>
            <w:insideH w:val="single" w:color="828C96" w:sz="2" w:space="0"/>
            <w:insideV w:val="single" w:color="828C96" w:sz="2" w:space="0"/>
          </w:tblBorders>
          <w:tblCellMar>
            <w:top w:w="0" w:type="dxa"/>
            <w:left w:w="108" w:type="dxa"/>
            <w:bottom w:w="0" w:type="dxa"/>
            <w:right w:w="108" w:type="dxa"/>
          </w:tblCellMar>
        </w:tblPrEx>
        <w:trPr>
          <w:trHeight w:val="454" w:hRule="atLeast"/>
          <w:jc w:val="center"/>
        </w:trPr>
        <w:tc>
          <w:tcPr>
            <w:tcW w:w="1559" w:type="dxa"/>
            <w:vMerge w:val="restart"/>
            <w:vAlign w:val="center"/>
          </w:tcPr>
          <w:p>
            <w:pPr>
              <w:adjustRightInd w:val="0"/>
              <w:snapToGrid w:val="0"/>
              <w:jc w:val="center"/>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经济规模</w:t>
            </w:r>
          </w:p>
        </w:tc>
        <w:tc>
          <w:tcPr>
            <w:tcW w:w="4680" w:type="dxa"/>
            <w:vAlign w:val="center"/>
          </w:tcPr>
          <w:p>
            <w:pPr>
              <w:adjustRightInd w:val="0"/>
              <w:snapToGrid w:val="0"/>
              <w:rPr>
                <w:rFonts w:ascii="Times New Roman" w:hAnsi="Times New Roman" w:eastAsia="仿宋_GB2312" w:cs="Times New Roman"/>
                <w:bCs/>
                <w:color w:val="auto"/>
                <w:sz w:val="28"/>
                <w:szCs w:val="28"/>
              </w:rPr>
            </w:pPr>
            <w:r>
              <w:rPr>
                <w:rFonts w:hint="eastAsia" w:ascii="Times New Roman" w:hAnsi="Times New Roman" w:eastAsia="仿宋_GB2312" w:cs="Times New Roman"/>
                <w:bCs/>
                <w:color w:val="auto"/>
                <w:sz w:val="28"/>
                <w:szCs w:val="28"/>
              </w:rPr>
              <w:t>餐饮</w:t>
            </w:r>
            <w:r>
              <w:rPr>
                <w:rFonts w:hint="eastAsia" w:ascii="Times New Roman" w:hAnsi="Times New Roman" w:eastAsia="仿宋_GB2312" w:cs="Times New Roman"/>
                <w:bCs/>
                <w:color w:val="auto"/>
                <w:sz w:val="28"/>
                <w:szCs w:val="28"/>
                <w:lang w:eastAsia="zh-CN"/>
              </w:rPr>
              <w:t>经营规模</w:t>
            </w:r>
            <w:r>
              <w:rPr>
                <w:rFonts w:hint="eastAsia" w:ascii="Times New Roman" w:hAnsi="Times New Roman" w:eastAsia="仿宋_GB2312" w:cs="Times New Roman"/>
                <w:bCs/>
                <w:color w:val="auto"/>
                <w:sz w:val="28"/>
                <w:szCs w:val="28"/>
              </w:rPr>
              <w:t>（亿元）</w:t>
            </w:r>
          </w:p>
        </w:tc>
        <w:tc>
          <w:tcPr>
            <w:tcW w:w="1098" w:type="dxa"/>
            <w:vAlign w:val="center"/>
          </w:tcPr>
          <w:p>
            <w:pPr>
              <w:adjustRightInd w:val="0"/>
              <w:snapToGrid w:val="0"/>
              <w:jc w:val="center"/>
              <w:rPr>
                <w:rFonts w:ascii="Times New Roman" w:hAnsi="Times New Roman" w:eastAsia="仿宋_GB2312" w:cs="Times New Roman"/>
                <w:bCs/>
                <w:color w:val="auto"/>
                <w:sz w:val="28"/>
                <w:szCs w:val="28"/>
              </w:rPr>
            </w:pPr>
            <w:r>
              <w:rPr>
                <w:rFonts w:ascii="Times New Roman" w:hAnsi="Times New Roman" w:eastAsia="仿宋_GB2312" w:cs="Times New Roman"/>
                <w:bCs/>
                <w:color w:val="auto"/>
                <w:sz w:val="28"/>
                <w:szCs w:val="28"/>
              </w:rPr>
              <w:t>1130</w:t>
            </w:r>
          </w:p>
        </w:tc>
        <w:tc>
          <w:tcPr>
            <w:tcW w:w="1201" w:type="dxa"/>
            <w:vAlign w:val="center"/>
          </w:tcPr>
          <w:p>
            <w:pPr>
              <w:adjustRightInd w:val="0"/>
              <w:snapToGrid w:val="0"/>
              <w:jc w:val="center"/>
              <w:rPr>
                <w:rFonts w:hint="default"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2600</w:t>
            </w:r>
          </w:p>
        </w:tc>
      </w:tr>
      <w:tr>
        <w:tblPrEx>
          <w:tblBorders>
            <w:top w:val="single" w:color="828C96" w:sz="2" w:space="0"/>
            <w:left w:val="single" w:color="828C96" w:sz="2" w:space="0"/>
            <w:bottom w:val="single" w:color="828C96" w:sz="2" w:space="0"/>
            <w:right w:val="single" w:color="828C96" w:sz="2" w:space="0"/>
            <w:insideH w:val="single" w:color="828C96" w:sz="2" w:space="0"/>
            <w:insideV w:val="single" w:color="828C96" w:sz="2"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adjustRightInd w:val="0"/>
              <w:snapToGrid w:val="0"/>
              <w:rPr>
                <w:rFonts w:ascii="Times New Roman" w:hAnsi="Times New Roman" w:eastAsia="仿宋_GB2312" w:cs="Times New Roman"/>
                <w:color w:val="auto"/>
                <w:sz w:val="28"/>
                <w:szCs w:val="28"/>
              </w:rPr>
            </w:pPr>
          </w:p>
        </w:tc>
        <w:tc>
          <w:tcPr>
            <w:tcW w:w="4680" w:type="dxa"/>
            <w:vAlign w:val="center"/>
          </w:tcPr>
          <w:p>
            <w:pPr>
              <w:adjustRightInd w:val="0"/>
              <w:snapToGrid w:val="0"/>
              <w:rPr>
                <w:rFonts w:ascii="Times New Roman" w:hAnsi="Times New Roman" w:eastAsia="仿宋_GB2312" w:cs="Times New Roman"/>
                <w:bCs/>
                <w:color w:val="auto"/>
                <w:sz w:val="28"/>
                <w:szCs w:val="28"/>
              </w:rPr>
            </w:pPr>
            <w:r>
              <w:rPr>
                <w:rFonts w:hint="eastAsia" w:ascii="Times New Roman" w:hAnsi="Times New Roman" w:eastAsia="仿宋_GB2312" w:cs="Times New Roman"/>
                <w:bCs/>
                <w:color w:val="auto"/>
                <w:sz w:val="28"/>
                <w:szCs w:val="28"/>
              </w:rPr>
              <w:t>年销售额</w:t>
            </w:r>
            <w:r>
              <w:rPr>
                <w:rFonts w:ascii="Times New Roman" w:hAnsi="Times New Roman" w:eastAsia="仿宋_GB2312" w:cs="Times New Roman"/>
                <w:bCs/>
                <w:color w:val="auto"/>
                <w:sz w:val="28"/>
                <w:szCs w:val="28"/>
              </w:rPr>
              <w:t>1</w:t>
            </w:r>
            <w:r>
              <w:rPr>
                <w:rFonts w:hint="eastAsia" w:ascii="Times New Roman" w:hAnsi="Times New Roman" w:eastAsia="仿宋_GB2312" w:cs="Times New Roman"/>
                <w:bCs/>
                <w:color w:val="auto"/>
                <w:sz w:val="28"/>
                <w:szCs w:val="28"/>
              </w:rPr>
              <w:t>亿以上餐饮企业数量（家）</w:t>
            </w:r>
          </w:p>
        </w:tc>
        <w:tc>
          <w:tcPr>
            <w:tcW w:w="1098" w:type="dxa"/>
            <w:vAlign w:val="center"/>
          </w:tcPr>
          <w:p>
            <w:pPr>
              <w:adjustRightInd w:val="0"/>
              <w:snapToGrid w:val="0"/>
              <w:jc w:val="center"/>
              <w:rPr>
                <w:rFonts w:ascii="Times New Roman" w:hAnsi="Times New Roman" w:eastAsia="仿宋_GB2312" w:cs="Times New Roman"/>
                <w:bCs/>
                <w:color w:val="auto"/>
                <w:sz w:val="28"/>
                <w:szCs w:val="28"/>
              </w:rPr>
            </w:pPr>
            <w:r>
              <w:rPr>
                <w:rFonts w:ascii="Times New Roman" w:hAnsi="Times New Roman" w:eastAsia="仿宋_GB2312" w:cs="Times New Roman"/>
                <w:bCs/>
                <w:color w:val="auto"/>
                <w:sz w:val="28"/>
                <w:szCs w:val="28"/>
              </w:rPr>
              <w:t>43</w:t>
            </w:r>
          </w:p>
        </w:tc>
        <w:tc>
          <w:tcPr>
            <w:tcW w:w="1201" w:type="dxa"/>
            <w:vAlign w:val="center"/>
          </w:tcPr>
          <w:p>
            <w:pPr>
              <w:adjustRightInd w:val="0"/>
              <w:snapToGrid w:val="0"/>
              <w:jc w:val="center"/>
              <w:rPr>
                <w:rFonts w:hint="default"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80</w:t>
            </w:r>
          </w:p>
        </w:tc>
      </w:tr>
      <w:tr>
        <w:tblPrEx>
          <w:tblBorders>
            <w:top w:val="single" w:color="828C96" w:sz="2" w:space="0"/>
            <w:left w:val="single" w:color="828C96" w:sz="2" w:space="0"/>
            <w:bottom w:val="single" w:color="828C96" w:sz="2" w:space="0"/>
            <w:right w:val="single" w:color="828C96" w:sz="2" w:space="0"/>
            <w:insideH w:val="single" w:color="828C96" w:sz="2" w:space="0"/>
            <w:insideV w:val="single" w:color="828C96" w:sz="2" w:space="0"/>
          </w:tblBorders>
          <w:tblCellMar>
            <w:top w:w="0" w:type="dxa"/>
            <w:left w:w="108" w:type="dxa"/>
            <w:bottom w:w="0" w:type="dxa"/>
            <w:right w:w="108" w:type="dxa"/>
          </w:tblCellMar>
        </w:tblPrEx>
        <w:trPr>
          <w:trHeight w:val="454" w:hRule="atLeast"/>
          <w:jc w:val="center"/>
        </w:trPr>
        <w:tc>
          <w:tcPr>
            <w:tcW w:w="1559" w:type="dxa"/>
            <w:vMerge w:val="restart"/>
            <w:vAlign w:val="center"/>
          </w:tcPr>
          <w:p>
            <w:pPr>
              <w:adjustRightInd w:val="0"/>
              <w:snapToGrid w:val="0"/>
              <w:jc w:val="center"/>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市场主体</w:t>
            </w:r>
          </w:p>
        </w:tc>
        <w:tc>
          <w:tcPr>
            <w:tcW w:w="4680" w:type="dxa"/>
            <w:vAlign w:val="center"/>
          </w:tcPr>
          <w:p>
            <w:pPr>
              <w:adjustRightInd w:val="0"/>
              <w:snapToGrid w:val="0"/>
              <w:rPr>
                <w:rFonts w:ascii="Times New Roman" w:hAnsi="Times New Roman" w:eastAsia="仿宋_GB2312" w:cs="Times New Roman"/>
                <w:bCs/>
                <w:color w:val="auto"/>
                <w:sz w:val="28"/>
                <w:szCs w:val="28"/>
              </w:rPr>
            </w:pPr>
            <w:r>
              <w:rPr>
                <w:rFonts w:hint="eastAsia" w:ascii="Times New Roman" w:hAnsi="Times New Roman" w:eastAsia="仿宋_GB2312" w:cs="Times New Roman"/>
                <w:bCs/>
                <w:color w:val="auto"/>
                <w:sz w:val="28"/>
                <w:szCs w:val="28"/>
              </w:rPr>
              <w:t>限额以上企业数量（家）</w:t>
            </w:r>
          </w:p>
        </w:tc>
        <w:tc>
          <w:tcPr>
            <w:tcW w:w="1098" w:type="dxa"/>
            <w:vAlign w:val="center"/>
          </w:tcPr>
          <w:p>
            <w:pPr>
              <w:adjustRightInd w:val="0"/>
              <w:snapToGrid w:val="0"/>
              <w:jc w:val="center"/>
              <w:rPr>
                <w:rFonts w:hint="default"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1859</w:t>
            </w:r>
          </w:p>
        </w:tc>
        <w:tc>
          <w:tcPr>
            <w:tcW w:w="1201" w:type="dxa"/>
            <w:vAlign w:val="center"/>
          </w:tcPr>
          <w:p>
            <w:pPr>
              <w:adjustRightInd w:val="0"/>
              <w:snapToGrid w:val="0"/>
              <w:jc w:val="center"/>
              <w:rPr>
                <w:rFonts w:hint="default"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3700</w:t>
            </w:r>
          </w:p>
        </w:tc>
      </w:tr>
      <w:tr>
        <w:tblPrEx>
          <w:tblBorders>
            <w:top w:val="single" w:color="828C96" w:sz="2" w:space="0"/>
            <w:left w:val="single" w:color="828C96" w:sz="2" w:space="0"/>
            <w:bottom w:val="single" w:color="828C96" w:sz="2" w:space="0"/>
            <w:right w:val="single" w:color="828C96" w:sz="2" w:space="0"/>
            <w:insideH w:val="single" w:color="828C96" w:sz="2" w:space="0"/>
            <w:insideV w:val="single" w:color="828C96" w:sz="2"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adjustRightInd w:val="0"/>
              <w:snapToGrid w:val="0"/>
              <w:jc w:val="center"/>
              <w:rPr>
                <w:rFonts w:ascii="Times New Roman" w:hAnsi="Times New Roman" w:eastAsia="仿宋_GB2312" w:cs="Times New Roman"/>
                <w:b/>
                <w:color w:val="auto"/>
                <w:sz w:val="28"/>
                <w:szCs w:val="28"/>
              </w:rPr>
            </w:pPr>
          </w:p>
        </w:tc>
        <w:tc>
          <w:tcPr>
            <w:tcW w:w="4680" w:type="dxa"/>
            <w:vAlign w:val="center"/>
          </w:tcPr>
          <w:p>
            <w:pPr>
              <w:adjustRightInd w:val="0"/>
              <w:snapToGrid w:val="0"/>
              <w:rPr>
                <w:rFonts w:ascii="Times New Roman" w:hAnsi="Times New Roman" w:eastAsia="仿宋_GB2312" w:cs="Times New Roman"/>
                <w:bCs/>
                <w:color w:val="auto"/>
                <w:sz w:val="28"/>
                <w:szCs w:val="28"/>
              </w:rPr>
            </w:pPr>
            <w:r>
              <w:rPr>
                <w:rFonts w:hint="eastAsia" w:ascii="Times New Roman" w:hAnsi="Times New Roman" w:eastAsia="仿宋_GB2312" w:cs="Times New Roman"/>
                <w:bCs/>
                <w:color w:val="auto"/>
                <w:sz w:val="28"/>
                <w:szCs w:val="28"/>
              </w:rPr>
              <w:t>国际类美食门店（</w:t>
            </w:r>
            <w:r>
              <w:rPr>
                <w:rFonts w:hint="eastAsia" w:ascii="Times New Roman" w:hAnsi="Times New Roman" w:eastAsia="仿宋_GB2312" w:cs="Times New Roman"/>
                <w:bCs/>
                <w:color w:val="auto"/>
                <w:sz w:val="28"/>
                <w:szCs w:val="28"/>
                <w:lang w:eastAsia="zh-CN"/>
              </w:rPr>
              <w:t>家</w:t>
            </w:r>
            <w:r>
              <w:rPr>
                <w:rFonts w:hint="eastAsia" w:ascii="Times New Roman" w:hAnsi="Times New Roman" w:eastAsia="仿宋_GB2312" w:cs="Times New Roman"/>
                <w:bCs/>
                <w:color w:val="auto"/>
                <w:sz w:val="28"/>
                <w:szCs w:val="28"/>
              </w:rPr>
              <w:t>）</w:t>
            </w:r>
          </w:p>
        </w:tc>
        <w:tc>
          <w:tcPr>
            <w:tcW w:w="1098" w:type="dxa"/>
            <w:vAlign w:val="center"/>
          </w:tcPr>
          <w:p>
            <w:pPr>
              <w:adjustRightInd w:val="0"/>
              <w:snapToGrid w:val="0"/>
              <w:jc w:val="center"/>
              <w:rPr>
                <w:rFonts w:hint="default"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16000</w:t>
            </w:r>
          </w:p>
        </w:tc>
        <w:tc>
          <w:tcPr>
            <w:tcW w:w="1201" w:type="dxa"/>
            <w:vAlign w:val="center"/>
          </w:tcPr>
          <w:p>
            <w:pPr>
              <w:adjustRightInd w:val="0"/>
              <w:snapToGrid w:val="0"/>
              <w:jc w:val="center"/>
              <w:rPr>
                <w:rFonts w:hint="default"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25000</w:t>
            </w:r>
          </w:p>
        </w:tc>
      </w:tr>
      <w:tr>
        <w:tblPrEx>
          <w:tblBorders>
            <w:top w:val="single" w:color="828C96" w:sz="2" w:space="0"/>
            <w:left w:val="single" w:color="828C96" w:sz="2" w:space="0"/>
            <w:bottom w:val="single" w:color="828C96" w:sz="2" w:space="0"/>
            <w:right w:val="single" w:color="828C96" w:sz="2" w:space="0"/>
            <w:insideH w:val="single" w:color="828C96" w:sz="2" w:space="0"/>
            <w:insideV w:val="single" w:color="828C96" w:sz="2"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adjustRightInd w:val="0"/>
              <w:snapToGrid w:val="0"/>
              <w:jc w:val="center"/>
              <w:rPr>
                <w:rFonts w:ascii="Times New Roman" w:hAnsi="Times New Roman" w:eastAsia="仿宋_GB2312" w:cs="Times New Roman"/>
                <w:b/>
                <w:color w:val="auto"/>
                <w:sz w:val="28"/>
                <w:szCs w:val="28"/>
              </w:rPr>
            </w:pPr>
          </w:p>
        </w:tc>
        <w:tc>
          <w:tcPr>
            <w:tcW w:w="4680" w:type="dxa"/>
            <w:vAlign w:val="center"/>
          </w:tcPr>
          <w:p>
            <w:pPr>
              <w:adjustRightInd w:val="0"/>
              <w:snapToGrid w:val="0"/>
              <w:rPr>
                <w:rFonts w:ascii="Times New Roman" w:hAnsi="Times New Roman" w:eastAsia="仿宋_GB2312" w:cs="Times New Roman"/>
                <w:bCs/>
                <w:color w:val="auto"/>
                <w:sz w:val="28"/>
                <w:szCs w:val="28"/>
              </w:rPr>
            </w:pPr>
            <w:r>
              <w:rPr>
                <w:rFonts w:hint="eastAsia" w:ascii="Times New Roman" w:hAnsi="Times New Roman" w:eastAsia="仿宋_GB2312" w:cs="Times New Roman"/>
                <w:bCs/>
                <w:color w:val="auto"/>
                <w:sz w:val="28"/>
                <w:szCs w:val="28"/>
              </w:rPr>
              <w:t>全国百强餐饮企业数量（家）</w:t>
            </w:r>
          </w:p>
        </w:tc>
        <w:tc>
          <w:tcPr>
            <w:tcW w:w="1098" w:type="dxa"/>
            <w:vAlign w:val="center"/>
          </w:tcPr>
          <w:p>
            <w:pPr>
              <w:adjustRightInd w:val="0"/>
              <w:snapToGrid w:val="0"/>
              <w:jc w:val="center"/>
              <w:rPr>
                <w:rFonts w:hint="eastAsia" w:ascii="Times New Roman" w:hAnsi="Times New Roman" w:eastAsia="仿宋_GB2312" w:cs="Times New Roman"/>
                <w:bCs/>
                <w:color w:val="auto"/>
                <w:sz w:val="28"/>
                <w:szCs w:val="28"/>
                <w:lang w:eastAsia="zh-CN"/>
              </w:rPr>
            </w:pPr>
            <w:r>
              <w:rPr>
                <w:rFonts w:hint="eastAsia" w:ascii="Times New Roman" w:hAnsi="Times New Roman" w:eastAsia="仿宋_GB2312" w:cs="Times New Roman"/>
                <w:bCs/>
                <w:color w:val="auto"/>
                <w:sz w:val="28"/>
                <w:szCs w:val="28"/>
                <w:lang w:val="en-US" w:eastAsia="zh-CN"/>
              </w:rPr>
              <w:t>8</w:t>
            </w:r>
          </w:p>
        </w:tc>
        <w:tc>
          <w:tcPr>
            <w:tcW w:w="1201" w:type="dxa"/>
            <w:vAlign w:val="center"/>
          </w:tcPr>
          <w:p>
            <w:pPr>
              <w:adjustRightInd w:val="0"/>
              <w:snapToGrid w:val="0"/>
              <w:jc w:val="center"/>
              <w:rPr>
                <w:rFonts w:hint="default"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14</w:t>
            </w:r>
          </w:p>
        </w:tc>
      </w:tr>
      <w:tr>
        <w:tblPrEx>
          <w:tblBorders>
            <w:top w:val="single" w:color="828C96" w:sz="2" w:space="0"/>
            <w:left w:val="single" w:color="828C96" w:sz="2" w:space="0"/>
            <w:bottom w:val="single" w:color="828C96" w:sz="2" w:space="0"/>
            <w:right w:val="single" w:color="828C96" w:sz="2" w:space="0"/>
            <w:insideH w:val="single" w:color="828C96" w:sz="2" w:space="0"/>
            <w:insideV w:val="single" w:color="828C96" w:sz="2" w:space="0"/>
          </w:tblBorders>
          <w:tblCellMar>
            <w:top w:w="0" w:type="dxa"/>
            <w:left w:w="108" w:type="dxa"/>
            <w:bottom w:w="0" w:type="dxa"/>
            <w:right w:w="108" w:type="dxa"/>
          </w:tblCellMar>
        </w:tblPrEx>
        <w:trPr>
          <w:trHeight w:val="454" w:hRule="atLeast"/>
          <w:jc w:val="center"/>
        </w:trPr>
        <w:tc>
          <w:tcPr>
            <w:tcW w:w="1559" w:type="dxa"/>
            <w:vMerge w:val="continue"/>
          </w:tcPr>
          <w:p>
            <w:pPr>
              <w:adjustRightInd w:val="0"/>
              <w:snapToGrid w:val="0"/>
              <w:rPr>
                <w:rFonts w:ascii="Times New Roman" w:hAnsi="Times New Roman" w:eastAsia="仿宋_GB2312" w:cs="Times New Roman"/>
                <w:color w:val="auto"/>
                <w:sz w:val="28"/>
                <w:szCs w:val="28"/>
              </w:rPr>
            </w:pPr>
          </w:p>
        </w:tc>
        <w:tc>
          <w:tcPr>
            <w:tcW w:w="4680" w:type="dxa"/>
            <w:vAlign w:val="center"/>
          </w:tcPr>
          <w:p>
            <w:pPr>
              <w:adjustRightInd w:val="0"/>
              <w:snapToGrid w:val="0"/>
              <w:rPr>
                <w:rFonts w:ascii="Times New Roman" w:hAnsi="Times New Roman" w:eastAsia="仿宋_GB2312" w:cs="Times New Roman"/>
                <w:bCs/>
                <w:color w:val="auto"/>
                <w:sz w:val="28"/>
                <w:szCs w:val="28"/>
              </w:rPr>
            </w:pPr>
            <w:r>
              <w:rPr>
                <w:rFonts w:hint="eastAsia" w:ascii="Times New Roman" w:hAnsi="Times New Roman" w:eastAsia="仿宋_GB2312" w:cs="Times New Roman"/>
                <w:bCs/>
                <w:color w:val="auto"/>
                <w:sz w:val="28"/>
                <w:szCs w:val="28"/>
              </w:rPr>
              <w:t>上市餐饮企业数量</w:t>
            </w:r>
            <w:r>
              <w:rPr>
                <w:rFonts w:ascii="Times New Roman" w:hAnsi="Times New Roman" w:eastAsia="仿宋_GB2312" w:cs="Times New Roman"/>
                <w:bCs/>
                <w:color w:val="auto"/>
                <w:sz w:val="28"/>
                <w:szCs w:val="28"/>
              </w:rPr>
              <w:t>(</w:t>
            </w:r>
            <w:r>
              <w:rPr>
                <w:rFonts w:hint="eastAsia" w:ascii="Times New Roman" w:hAnsi="Times New Roman" w:eastAsia="仿宋_GB2312" w:cs="Times New Roman"/>
                <w:bCs/>
                <w:color w:val="auto"/>
                <w:sz w:val="28"/>
                <w:szCs w:val="28"/>
              </w:rPr>
              <w:t>家</w:t>
            </w:r>
            <w:r>
              <w:rPr>
                <w:rFonts w:ascii="Times New Roman" w:hAnsi="Times New Roman" w:eastAsia="仿宋_GB2312" w:cs="Times New Roman"/>
                <w:bCs/>
                <w:color w:val="auto"/>
                <w:sz w:val="28"/>
                <w:szCs w:val="28"/>
              </w:rPr>
              <w:t>)</w:t>
            </w:r>
          </w:p>
        </w:tc>
        <w:tc>
          <w:tcPr>
            <w:tcW w:w="1098" w:type="dxa"/>
            <w:vAlign w:val="center"/>
          </w:tcPr>
          <w:p>
            <w:pPr>
              <w:adjustRightInd w:val="0"/>
              <w:snapToGrid w:val="0"/>
              <w:jc w:val="center"/>
              <w:rPr>
                <w:rFonts w:ascii="Times New Roman" w:hAnsi="Times New Roman" w:eastAsia="仿宋_GB2312" w:cs="Times New Roman"/>
                <w:bCs/>
                <w:color w:val="auto"/>
                <w:sz w:val="28"/>
                <w:szCs w:val="28"/>
              </w:rPr>
            </w:pPr>
            <w:r>
              <w:rPr>
                <w:rFonts w:ascii="Times New Roman" w:hAnsi="Times New Roman" w:eastAsia="仿宋_GB2312" w:cs="Times New Roman"/>
                <w:bCs/>
                <w:color w:val="auto"/>
                <w:sz w:val="28"/>
                <w:szCs w:val="28"/>
              </w:rPr>
              <w:t>2</w:t>
            </w:r>
          </w:p>
        </w:tc>
        <w:tc>
          <w:tcPr>
            <w:tcW w:w="1201" w:type="dxa"/>
            <w:vAlign w:val="center"/>
          </w:tcPr>
          <w:p>
            <w:pPr>
              <w:adjustRightInd w:val="0"/>
              <w:snapToGrid w:val="0"/>
              <w:jc w:val="center"/>
              <w:rPr>
                <w:rFonts w:hint="default"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6</w:t>
            </w:r>
          </w:p>
        </w:tc>
      </w:tr>
      <w:tr>
        <w:tblPrEx>
          <w:tblBorders>
            <w:top w:val="single" w:color="828C96" w:sz="2" w:space="0"/>
            <w:left w:val="single" w:color="828C96" w:sz="2" w:space="0"/>
            <w:bottom w:val="single" w:color="828C96" w:sz="2" w:space="0"/>
            <w:right w:val="single" w:color="828C96" w:sz="2" w:space="0"/>
            <w:insideH w:val="single" w:color="828C96" w:sz="2" w:space="0"/>
            <w:insideV w:val="single" w:color="828C96" w:sz="2" w:space="0"/>
          </w:tblBorders>
          <w:tblCellMar>
            <w:top w:w="0" w:type="dxa"/>
            <w:left w:w="108" w:type="dxa"/>
            <w:bottom w:w="0" w:type="dxa"/>
            <w:right w:w="108" w:type="dxa"/>
          </w:tblCellMar>
        </w:tblPrEx>
        <w:trPr>
          <w:trHeight w:val="454" w:hRule="atLeast"/>
          <w:jc w:val="center"/>
        </w:trPr>
        <w:tc>
          <w:tcPr>
            <w:tcW w:w="1559" w:type="dxa"/>
            <w:vMerge w:val="continue"/>
          </w:tcPr>
          <w:p>
            <w:pPr>
              <w:adjustRightInd w:val="0"/>
              <w:snapToGrid w:val="0"/>
              <w:rPr>
                <w:rFonts w:ascii="Times New Roman" w:hAnsi="Times New Roman" w:eastAsia="仿宋_GB2312" w:cs="Times New Roman"/>
                <w:color w:val="auto"/>
                <w:sz w:val="28"/>
                <w:szCs w:val="28"/>
              </w:rPr>
            </w:pPr>
          </w:p>
        </w:tc>
        <w:tc>
          <w:tcPr>
            <w:tcW w:w="4680" w:type="dxa"/>
            <w:vAlign w:val="center"/>
          </w:tcPr>
          <w:p>
            <w:pPr>
              <w:adjustRightInd w:val="0"/>
              <w:snapToGrid w:val="0"/>
              <w:rPr>
                <w:rFonts w:ascii="Times New Roman" w:hAnsi="Times New Roman" w:eastAsia="仿宋_GB2312" w:cs="Times New Roman"/>
                <w:bCs/>
                <w:color w:val="auto"/>
                <w:sz w:val="28"/>
                <w:szCs w:val="28"/>
              </w:rPr>
            </w:pPr>
            <w:r>
              <w:rPr>
                <w:rFonts w:hint="eastAsia" w:ascii="Times New Roman" w:hAnsi="Times New Roman" w:eastAsia="仿宋_GB2312" w:cs="Times New Roman"/>
                <w:bCs/>
                <w:color w:val="auto"/>
                <w:sz w:val="28"/>
                <w:szCs w:val="28"/>
              </w:rPr>
              <w:t>钻级酒家数量（家）</w:t>
            </w:r>
          </w:p>
        </w:tc>
        <w:tc>
          <w:tcPr>
            <w:tcW w:w="1098" w:type="dxa"/>
            <w:vAlign w:val="center"/>
          </w:tcPr>
          <w:p>
            <w:pPr>
              <w:adjustRightInd w:val="0"/>
              <w:snapToGrid w:val="0"/>
              <w:jc w:val="center"/>
              <w:rPr>
                <w:rFonts w:ascii="Times New Roman" w:hAnsi="Times New Roman" w:eastAsia="仿宋_GB2312" w:cs="Times New Roman"/>
                <w:bCs/>
                <w:color w:val="auto"/>
                <w:sz w:val="28"/>
                <w:szCs w:val="28"/>
              </w:rPr>
            </w:pPr>
            <w:r>
              <w:rPr>
                <w:rFonts w:ascii="Times New Roman" w:hAnsi="Times New Roman" w:eastAsia="仿宋_GB2312" w:cs="Times New Roman"/>
                <w:bCs/>
                <w:color w:val="auto"/>
                <w:sz w:val="28"/>
                <w:szCs w:val="28"/>
              </w:rPr>
              <w:t>88</w:t>
            </w:r>
          </w:p>
        </w:tc>
        <w:tc>
          <w:tcPr>
            <w:tcW w:w="1201" w:type="dxa"/>
            <w:vAlign w:val="center"/>
          </w:tcPr>
          <w:p>
            <w:pPr>
              <w:adjustRightInd w:val="0"/>
              <w:snapToGrid w:val="0"/>
              <w:jc w:val="center"/>
              <w:rPr>
                <w:rFonts w:hint="default"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130</w:t>
            </w:r>
          </w:p>
        </w:tc>
      </w:tr>
      <w:tr>
        <w:tblPrEx>
          <w:tblBorders>
            <w:top w:val="single" w:color="828C96" w:sz="2" w:space="0"/>
            <w:left w:val="single" w:color="828C96" w:sz="2" w:space="0"/>
            <w:bottom w:val="single" w:color="828C96" w:sz="2" w:space="0"/>
            <w:right w:val="single" w:color="828C96" w:sz="2" w:space="0"/>
            <w:insideH w:val="single" w:color="828C96" w:sz="2" w:space="0"/>
            <w:insideV w:val="single" w:color="828C96" w:sz="2" w:space="0"/>
          </w:tblBorders>
          <w:tblCellMar>
            <w:top w:w="0" w:type="dxa"/>
            <w:left w:w="108" w:type="dxa"/>
            <w:bottom w:w="0" w:type="dxa"/>
            <w:right w:w="108" w:type="dxa"/>
          </w:tblCellMar>
        </w:tblPrEx>
        <w:trPr>
          <w:trHeight w:val="454" w:hRule="atLeast"/>
          <w:jc w:val="center"/>
        </w:trPr>
        <w:tc>
          <w:tcPr>
            <w:tcW w:w="1559" w:type="dxa"/>
            <w:vMerge w:val="continue"/>
          </w:tcPr>
          <w:p>
            <w:pPr>
              <w:adjustRightInd w:val="0"/>
              <w:snapToGrid w:val="0"/>
              <w:rPr>
                <w:rFonts w:ascii="Times New Roman" w:hAnsi="Times New Roman" w:eastAsia="仿宋_GB2312" w:cs="Times New Roman"/>
                <w:color w:val="auto"/>
                <w:sz w:val="28"/>
                <w:szCs w:val="28"/>
              </w:rPr>
            </w:pPr>
          </w:p>
        </w:tc>
        <w:tc>
          <w:tcPr>
            <w:tcW w:w="4680" w:type="dxa"/>
            <w:vAlign w:val="center"/>
          </w:tcPr>
          <w:p>
            <w:pPr>
              <w:adjustRightInd w:val="0"/>
              <w:snapToGrid w:val="0"/>
              <w:rPr>
                <w:rFonts w:ascii="Times New Roman" w:hAnsi="Times New Roman" w:eastAsia="仿宋_GB2312" w:cs="Times New Roman"/>
                <w:bCs/>
                <w:color w:val="auto"/>
                <w:sz w:val="28"/>
                <w:szCs w:val="28"/>
              </w:rPr>
            </w:pPr>
            <w:r>
              <w:rPr>
                <w:rFonts w:hint="eastAsia" w:ascii="Times New Roman" w:hAnsi="Times New Roman" w:eastAsia="仿宋_GB2312" w:cs="Times New Roman"/>
                <w:bCs/>
                <w:color w:val="auto"/>
                <w:sz w:val="28"/>
                <w:szCs w:val="28"/>
                <w:lang w:eastAsia="zh-CN"/>
              </w:rPr>
              <w:t>精致</w:t>
            </w:r>
            <w:r>
              <w:rPr>
                <w:rFonts w:hint="eastAsia" w:ascii="Times New Roman" w:hAnsi="Times New Roman" w:eastAsia="仿宋_GB2312" w:cs="Times New Roman"/>
                <w:bCs/>
                <w:color w:val="auto"/>
                <w:sz w:val="28"/>
                <w:szCs w:val="28"/>
              </w:rPr>
              <w:t>餐厅数量（个）</w:t>
            </w:r>
          </w:p>
        </w:tc>
        <w:tc>
          <w:tcPr>
            <w:tcW w:w="1098" w:type="dxa"/>
            <w:vAlign w:val="center"/>
          </w:tcPr>
          <w:p>
            <w:pPr>
              <w:adjustRightInd w:val="0"/>
              <w:snapToGrid w:val="0"/>
              <w:jc w:val="center"/>
              <w:rPr>
                <w:rFonts w:hint="default"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473</w:t>
            </w:r>
          </w:p>
        </w:tc>
        <w:tc>
          <w:tcPr>
            <w:tcW w:w="1201" w:type="dxa"/>
            <w:vAlign w:val="center"/>
          </w:tcPr>
          <w:p>
            <w:pPr>
              <w:adjustRightInd w:val="0"/>
              <w:snapToGrid w:val="0"/>
              <w:jc w:val="center"/>
              <w:rPr>
                <w:rFonts w:hint="default"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650</w:t>
            </w:r>
          </w:p>
        </w:tc>
      </w:tr>
      <w:tr>
        <w:tblPrEx>
          <w:tblBorders>
            <w:top w:val="single" w:color="828C96" w:sz="2" w:space="0"/>
            <w:left w:val="single" w:color="828C96" w:sz="2" w:space="0"/>
            <w:bottom w:val="single" w:color="828C96" w:sz="2" w:space="0"/>
            <w:right w:val="single" w:color="828C96" w:sz="2" w:space="0"/>
            <w:insideH w:val="single" w:color="828C96" w:sz="2" w:space="0"/>
            <w:insideV w:val="single" w:color="828C96" w:sz="2" w:space="0"/>
          </w:tblBorders>
          <w:tblCellMar>
            <w:top w:w="0" w:type="dxa"/>
            <w:left w:w="108" w:type="dxa"/>
            <w:bottom w:w="0" w:type="dxa"/>
            <w:right w:w="108" w:type="dxa"/>
          </w:tblCellMar>
        </w:tblPrEx>
        <w:trPr>
          <w:trHeight w:val="454" w:hRule="atLeast"/>
          <w:jc w:val="center"/>
        </w:trPr>
        <w:tc>
          <w:tcPr>
            <w:tcW w:w="1559" w:type="dxa"/>
            <w:vMerge w:val="restart"/>
            <w:vAlign w:val="center"/>
          </w:tcPr>
          <w:p>
            <w:pPr>
              <w:adjustRightInd w:val="0"/>
              <w:snapToGrid w:val="0"/>
              <w:jc w:val="center"/>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餐饮人才</w:t>
            </w:r>
          </w:p>
        </w:tc>
        <w:tc>
          <w:tcPr>
            <w:tcW w:w="4680" w:type="dxa"/>
            <w:vAlign w:val="center"/>
          </w:tcPr>
          <w:p>
            <w:pPr>
              <w:adjustRightInd w:val="0"/>
              <w:snapToGrid w:val="0"/>
              <w:rPr>
                <w:rFonts w:ascii="Times New Roman" w:hAnsi="Times New Roman" w:eastAsia="仿宋_GB2312" w:cs="Times New Roman"/>
                <w:bCs/>
                <w:color w:val="auto"/>
                <w:sz w:val="28"/>
                <w:szCs w:val="28"/>
              </w:rPr>
            </w:pPr>
            <w:r>
              <w:rPr>
                <w:rFonts w:hint="eastAsia" w:ascii="Times New Roman" w:hAnsi="Times New Roman" w:eastAsia="仿宋_GB2312" w:cs="Times New Roman"/>
                <w:bCs/>
                <w:color w:val="auto"/>
                <w:sz w:val="28"/>
                <w:szCs w:val="28"/>
              </w:rPr>
              <w:t>设有餐饮相关专业的院校数量（所）</w:t>
            </w:r>
          </w:p>
        </w:tc>
        <w:tc>
          <w:tcPr>
            <w:tcW w:w="1098" w:type="dxa"/>
            <w:vAlign w:val="center"/>
          </w:tcPr>
          <w:p>
            <w:pPr>
              <w:adjustRightInd w:val="0"/>
              <w:snapToGrid w:val="0"/>
              <w:jc w:val="center"/>
              <w:rPr>
                <w:rFonts w:ascii="Times New Roman" w:hAnsi="Times New Roman" w:eastAsia="仿宋_GB2312" w:cs="Times New Roman"/>
                <w:bCs/>
                <w:color w:val="auto"/>
                <w:sz w:val="28"/>
                <w:szCs w:val="28"/>
              </w:rPr>
            </w:pPr>
            <w:r>
              <w:rPr>
                <w:rFonts w:ascii="Times New Roman" w:hAnsi="Times New Roman" w:eastAsia="仿宋_GB2312" w:cs="Times New Roman"/>
                <w:bCs/>
                <w:color w:val="auto"/>
                <w:sz w:val="28"/>
                <w:szCs w:val="28"/>
              </w:rPr>
              <w:t>14</w:t>
            </w:r>
          </w:p>
        </w:tc>
        <w:tc>
          <w:tcPr>
            <w:tcW w:w="1201" w:type="dxa"/>
            <w:vAlign w:val="center"/>
          </w:tcPr>
          <w:p>
            <w:pPr>
              <w:adjustRightInd w:val="0"/>
              <w:snapToGrid w:val="0"/>
              <w:jc w:val="center"/>
              <w:rPr>
                <w:rFonts w:hint="default"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20</w:t>
            </w:r>
          </w:p>
        </w:tc>
      </w:tr>
      <w:tr>
        <w:tblPrEx>
          <w:tblBorders>
            <w:top w:val="single" w:color="828C96" w:sz="2" w:space="0"/>
            <w:left w:val="single" w:color="828C96" w:sz="2" w:space="0"/>
            <w:bottom w:val="single" w:color="828C96" w:sz="2" w:space="0"/>
            <w:right w:val="single" w:color="828C96" w:sz="2" w:space="0"/>
            <w:insideH w:val="single" w:color="828C96" w:sz="2" w:space="0"/>
            <w:insideV w:val="single" w:color="828C96" w:sz="2"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adjustRightInd w:val="0"/>
              <w:snapToGrid w:val="0"/>
              <w:rPr>
                <w:rFonts w:ascii="Times New Roman" w:hAnsi="Times New Roman" w:eastAsia="仿宋_GB2312" w:cs="Times New Roman"/>
                <w:color w:val="auto"/>
                <w:sz w:val="28"/>
                <w:szCs w:val="28"/>
              </w:rPr>
            </w:pPr>
          </w:p>
        </w:tc>
        <w:tc>
          <w:tcPr>
            <w:tcW w:w="4680" w:type="dxa"/>
            <w:vAlign w:val="center"/>
          </w:tcPr>
          <w:p>
            <w:pPr>
              <w:adjustRightInd w:val="0"/>
              <w:snapToGrid w:val="0"/>
              <w:rPr>
                <w:rFonts w:ascii="Times New Roman" w:hAnsi="Times New Roman" w:eastAsia="仿宋_GB2312" w:cs="Times New Roman"/>
                <w:bCs/>
                <w:color w:val="auto"/>
                <w:sz w:val="28"/>
                <w:szCs w:val="28"/>
              </w:rPr>
            </w:pPr>
            <w:r>
              <w:rPr>
                <w:rFonts w:hint="eastAsia" w:ascii="Times New Roman" w:hAnsi="Times New Roman" w:eastAsia="仿宋_GB2312" w:cs="Times New Roman"/>
                <w:bCs/>
                <w:color w:val="auto"/>
                <w:sz w:val="28"/>
                <w:szCs w:val="28"/>
              </w:rPr>
              <w:t>星级</w:t>
            </w:r>
            <w:r>
              <w:rPr>
                <w:rFonts w:ascii="Times New Roman" w:hAnsi="Times New Roman" w:eastAsia="仿宋_GB2312" w:cs="Times New Roman"/>
                <w:bCs/>
                <w:color w:val="auto"/>
                <w:sz w:val="28"/>
                <w:szCs w:val="28"/>
              </w:rPr>
              <w:t>“</w:t>
            </w:r>
            <w:r>
              <w:rPr>
                <w:rFonts w:hint="eastAsia" w:ascii="Times New Roman" w:hAnsi="Times New Roman" w:eastAsia="仿宋_GB2312" w:cs="Times New Roman"/>
                <w:bCs/>
                <w:color w:val="auto"/>
                <w:sz w:val="28"/>
                <w:szCs w:val="28"/>
              </w:rPr>
              <w:t>粤菜师傅</w:t>
            </w:r>
            <w:r>
              <w:rPr>
                <w:rFonts w:ascii="Times New Roman" w:hAnsi="Times New Roman" w:eastAsia="仿宋_GB2312" w:cs="Times New Roman"/>
                <w:bCs/>
                <w:color w:val="auto"/>
                <w:sz w:val="28"/>
                <w:szCs w:val="28"/>
              </w:rPr>
              <w:t>”</w:t>
            </w:r>
            <w:r>
              <w:rPr>
                <w:rFonts w:hint="eastAsia" w:ascii="Times New Roman" w:hAnsi="Times New Roman" w:eastAsia="仿宋_GB2312" w:cs="Times New Roman"/>
                <w:bCs/>
                <w:color w:val="auto"/>
                <w:sz w:val="28"/>
                <w:szCs w:val="28"/>
              </w:rPr>
              <w:t>数量（人）</w:t>
            </w:r>
          </w:p>
        </w:tc>
        <w:tc>
          <w:tcPr>
            <w:tcW w:w="1098" w:type="dxa"/>
            <w:vAlign w:val="center"/>
          </w:tcPr>
          <w:p>
            <w:pPr>
              <w:adjustRightInd w:val="0"/>
              <w:snapToGrid w:val="0"/>
              <w:jc w:val="center"/>
              <w:rPr>
                <w:rFonts w:ascii="Times New Roman" w:hAnsi="Times New Roman" w:eastAsia="仿宋_GB2312" w:cs="Times New Roman"/>
                <w:bCs/>
                <w:color w:val="auto"/>
                <w:sz w:val="28"/>
                <w:szCs w:val="28"/>
              </w:rPr>
            </w:pPr>
            <w:r>
              <w:rPr>
                <w:rFonts w:ascii="Times New Roman" w:hAnsi="Times New Roman" w:eastAsia="仿宋_GB2312" w:cs="Times New Roman"/>
                <w:bCs/>
                <w:color w:val="auto"/>
                <w:sz w:val="28"/>
                <w:szCs w:val="28"/>
              </w:rPr>
              <w:t>282</w:t>
            </w:r>
          </w:p>
        </w:tc>
        <w:tc>
          <w:tcPr>
            <w:tcW w:w="1201" w:type="dxa"/>
            <w:vAlign w:val="center"/>
          </w:tcPr>
          <w:p>
            <w:pPr>
              <w:adjustRightInd w:val="0"/>
              <w:snapToGrid w:val="0"/>
              <w:jc w:val="center"/>
              <w:rPr>
                <w:rFonts w:hint="default"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400</w:t>
            </w:r>
          </w:p>
        </w:tc>
      </w:tr>
      <w:bookmarkEnd w:id="119"/>
    </w:tbl>
    <w:p>
      <w:pPr>
        <w:pStyle w:val="51"/>
        <w:numPr>
          <w:ilvl w:val="0"/>
          <w:numId w:val="0"/>
        </w:numPr>
        <w:adjustRightInd w:val="0"/>
        <w:snapToGrid w:val="0"/>
        <w:spacing w:before="156" w:beforeLines="50" w:line="312" w:lineRule="auto"/>
        <w:ind w:left="-85" w:firstLine="480" w:firstLineChars="200"/>
        <w:rPr>
          <w:rFonts w:hint="eastAsia" w:ascii="Times New Roman" w:hAnsi="Times New Roman" w:eastAsia="方正楷体_GBK" w:cs="Times New Roman"/>
          <w:color w:val="auto"/>
          <w:sz w:val="24"/>
          <w:szCs w:val="40"/>
          <w:lang w:eastAsia="zh-CN"/>
        </w:rPr>
      </w:pPr>
      <w:r>
        <w:rPr>
          <w:rFonts w:hint="eastAsia" w:ascii="Times New Roman" w:hAnsi="Times New Roman" w:eastAsia="方正楷体_GBK" w:cs="Times New Roman"/>
          <w:color w:val="auto"/>
          <w:sz w:val="24"/>
          <w:szCs w:val="40"/>
          <w:lang w:eastAsia="zh-CN"/>
        </w:rPr>
        <w:t>注：精致餐厅是指获评米其林、黑珍珠、美食林、金梧桐等行业榜单的餐厅。</w:t>
      </w:r>
    </w:p>
    <w:p>
      <w:pPr>
        <w:pStyle w:val="4"/>
        <w:numPr>
          <w:ilvl w:val="0"/>
          <w:numId w:val="0"/>
        </w:numPr>
        <w:ind w:left="-85" w:firstLine="722" w:firstLineChars="200"/>
        <w:rPr>
          <w:rFonts w:ascii="Times New Roman" w:hAnsi="Times New Roman" w:eastAsia="方正楷体_GBK" w:cs="Times New Roman"/>
          <w:color w:val="auto"/>
          <w:szCs w:val="32"/>
        </w:rPr>
      </w:pPr>
      <w:bookmarkStart w:id="120" w:name="_Toc150422934"/>
      <w:r>
        <w:rPr>
          <w:rFonts w:hint="eastAsia" w:ascii="Times New Roman" w:hAnsi="Times New Roman" w:eastAsia="方正楷体_GBK" w:cs="Times New Roman"/>
          <w:color w:val="auto"/>
          <w:szCs w:val="32"/>
        </w:rPr>
        <w:t>四、发展趋势与方向</w:t>
      </w:r>
      <w:bookmarkEnd w:id="120"/>
    </w:p>
    <w:p>
      <w:pPr>
        <w:pStyle w:val="5"/>
        <w:ind w:left="709"/>
        <w:rPr>
          <w:rFonts w:ascii="Times New Roman" w:hAnsi="Times New Roman" w:eastAsia="方正楷体_GBK" w:cs="Times New Roman"/>
          <w:color w:val="auto"/>
        </w:rPr>
      </w:pPr>
      <w:r>
        <w:rPr>
          <w:rFonts w:ascii="Times New Roman" w:hAnsi="Times New Roman" w:eastAsia="方正楷体_GBK" w:cs="Times New Roman"/>
          <w:color w:val="auto"/>
        </w:rPr>
        <w:t xml:space="preserve"> </w:t>
      </w:r>
      <w:bookmarkStart w:id="121" w:name="_Toc150422935"/>
      <w:r>
        <w:rPr>
          <w:rFonts w:hint="eastAsia" w:hAnsi="Times New Roman" w:cs="Times New Roman"/>
          <w:color w:val="auto"/>
        </w:rPr>
        <w:t>（一）餐饮行业发展趋势</w:t>
      </w:r>
      <w:bookmarkEnd w:id="121"/>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r>
        <w:rPr>
          <w:rFonts w:hint="eastAsia" w:ascii="Times New Roman" w:hAnsi="Times New Roman" w:eastAsia="仿宋_GB2312" w:cs="Times New Roman"/>
          <w:b/>
          <w:color w:val="auto"/>
          <w:sz w:val="32"/>
          <w:szCs w:val="32"/>
          <w:u w:color="000000"/>
        </w:rPr>
        <w:t>业态融合化。</w:t>
      </w:r>
      <w:r>
        <w:rPr>
          <w:rFonts w:hint="eastAsia" w:ascii="Times New Roman" w:hAnsi="Times New Roman" w:eastAsia="仿宋_GB2312" w:cs="Times New Roman"/>
          <w:color w:val="auto"/>
          <w:sz w:val="32"/>
          <w:szCs w:val="32"/>
          <w:u w:color="000000"/>
        </w:rPr>
        <w:t>餐饮与文旅展等业态融合已成为新消费时尚，旅游区、重要商圈往往是美食集聚区，知名美食街区也是游客推崇的旅游区和购物区。各业态间相互汇聚人气、集聚品牌、促进引流作用日趋明显，业态融合大势所趋。</w:t>
      </w:r>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r>
        <w:rPr>
          <w:rFonts w:hint="eastAsia" w:ascii="Times New Roman" w:hAnsi="Times New Roman" w:eastAsia="仿宋_GB2312" w:cs="Times New Roman"/>
          <w:b/>
          <w:color w:val="auto"/>
          <w:sz w:val="32"/>
          <w:szCs w:val="32"/>
          <w:u w:color="000000"/>
        </w:rPr>
        <w:t>赛道精细化。</w:t>
      </w:r>
      <w:r>
        <w:rPr>
          <w:rFonts w:hint="eastAsia" w:ascii="Times New Roman" w:hAnsi="Times New Roman" w:eastAsia="仿宋_GB2312" w:cs="Times New Roman"/>
          <w:color w:val="auto"/>
          <w:sz w:val="32"/>
          <w:szCs w:val="32"/>
          <w:u w:color="000000"/>
        </w:rPr>
        <w:t>餐饮消费需求正在日趋多元化、个性化和特色化，餐饮产品呈矩阵化和餐厅主题细分化也随之而来，如粤菜细分出牛肉火锅、茶点、卤鹅等品类，以及健康饮食餐厅、素食餐厅、低卡路里餐厅等。</w:t>
      </w:r>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r>
        <w:rPr>
          <w:rFonts w:hint="eastAsia" w:ascii="Times New Roman" w:hAnsi="Times New Roman" w:eastAsia="仿宋_GB2312" w:cs="Times New Roman"/>
          <w:b/>
          <w:color w:val="auto"/>
          <w:sz w:val="32"/>
          <w:szCs w:val="32"/>
          <w:u w:color="000000"/>
        </w:rPr>
        <w:t>经营全时化。</w:t>
      </w:r>
      <w:r>
        <w:rPr>
          <w:rFonts w:hint="eastAsia" w:ascii="Times New Roman" w:hAnsi="Times New Roman" w:eastAsia="仿宋_GB2312" w:cs="Times New Roman"/>
          <w:color w:val="auto"/>
          <w:sz w:val="32"/>
          <w:szCs w:val="32"/>
          <w:u w:color="000000"/>
        </w:rPr>
        <w:t>新一代消费者就餐时间更趋模糊，餐饮全时段经营成为主流，纵向提升了餐厅接待能力，传统</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一日三餐</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已转型为</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一日五餐</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一日多餐</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，加之外卖行情高涨，全时段餐饮成为潮流。</w:t>
      </w:r>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r>
        <w:rPr>
          <w:rFonts w:hint="eastAsia" w:ascii="Times New Roman" w:hAnsi="Times New Roman" w:eastAsia="仿宋_GB2312" w:cs="Times New Roman"/>
          <w:b/>
          <w:color w:val="auto"/>
          <w:sz w:val="32"/>
          <w:szCs w:val="32"/>
          <w:u w:color="000000"/>
        </w:rPr>
        <w:t>运营数字化。</w:t>
      </w:r>
      <w:r>
        <w:rPr>
          <w:rFonts w:hint="eastAsia" w:ascii="Times New Roman" w:hAnsi="Times New Roman" w:eastAsia="仿宋_GB2312" w:cs="Times New Roman"/>
          <w:color w:val="auto"/>
          <w:sz w:val="32"/>
          <w:szCs w:val="32"/>
          <w:u w:color="000000"/>
        </w:rPr>
        <w:t>消费环境的不确定性及消费者习惯偏好的改变，餐饮企业数字化转型加速，精细化运营时代开启。数字化运营、数字化决策、数字化供应链、数字化扩张及数字化营销，越来越多的餐饮企业走上技术驱动的路线。</w:t>
      </w:r>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r>
        <w:rPr>
          <w:rFonts w:hint="eastAsia" w:ascii="Times New Roman" w:hAnsi="Times New Roman" w:eastAsia="仿宋_GB2312" w:cs="Times New Roman"/>
          <w:b/>
          <w:color w:val="auto"/>
          <w:sz w:val="32"/>
          <w:szCs w:val="32"/>
          <w:u w:color="000000"/>
        </w:rPr>
        <w:t>企业连锁化。</w:t>
      </w:r>
      <w:r>
        <w:rPr>
          <w:rFonts w:hint="eastAsia" w:ascii="Times New Roman" w:hAnsi="Times New Roman" w:eastAsia="仿宋_GB2312" w:cs="Times New Roman"/>
          <w:color w:val="auto"/>
          <w:sz w:val="32"/>
          <w:szCs w:val="32"/>
          <w:u w:color="000000"/>
        </w:rPr>
        <w:t>餐饮企业连锁化加速，供应链发展、资本加持使得餐饮企业逐步向连锁化转型，规模持续扩张，标准化运营并逐步下沉市场，借助低投资、低租金、低经营杠杆扩张规模，从而激活城市消费潜力。</w:t>
      </w:r>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r>
        <w:rPr>
          <w:rFonts w:hint="eastAsia" w:ascii="Times New Roman" w:hAnsi="Times New Roman" w:eastAsia="仿宋_GB2312" w:cs="Times New Roman"/>
          <w:b/>
          <w:color w:val="auto"/>
          <w:sz w:val="32"/>
          <w:szCs w:val="32"/>
          <w:u w:color="000000"/>
        </w:rPr>
        <w:t>技艺精进化。</w:t>
      </w:r>
      <w:r>
        <w:rPr>
          <w:rFonts w:hint="eastAsia" w:ascii="Times New Roman" w:hAnsi="Times New Roman" w:eastAsia="仿宋_GB2312" w:cs="Times New Roman"/>
          <w:color w:val="auto"/>
          <w:sz w:val="32"/>
          <w:szCs w:val="32"/>
          <w:u w:color="000000"/>
        </w:rPr>
        <w:t>餐饮本质是满足消费者口腹之欲，烹饪技艺推陈出新推动餐饮不断发展，烹饪技术日益精进。如分子料理技术，用物理、化学、生物学等现代</w:t>
      </w:r>
      <w:r>
        <w:rPr>
          <w:rFonts w:ascii="Times New Roman" w:hAnsi="Times New Roman" w:eastAsia="仿宋_GB2312" w:cs="Times New Roman"/>
          <w:color w:val="auto"/>
          <w:sz w:val="32"/>
          <w:szCs w:val="32"/>
          <w:u w:color="000000"/>
        </w:rPr>
        <w:fldChar w:fldCharType="begin"/>
      </w:r>
      <w:r>
        <w:rPr>
          <w:rFonts w:ascii="Times New Roman" w:hAnsi="Times New Roman" w:eastAsia="仿宋_GB2312" w:cs="Times New Roman"/>
          <w:color w:val="auto"/>
          <w:sz w:val="32"/>
          <w:szCs w:val="32"/>
          <w:u w:color="000000"/>
        </w:rPr>
        <w:instrText xml:space="preserve"> HYPERLINK "https://baike.baidu.com/item/%E7%A7%91%E5%AD%A6%E7%90%86%E8%AE%BA/330498?fromModule=lemma_inlink" \t "_blank" </w:instrText>
      </w:r>
      <w:r>
        <w:rPr>
          <w:rFonts w:ascii="Times New Roman" w:hAnsi="Times New Roman" w:eastAsia="仿宋_GB2312" w:cs="Times New Roman"/>
          <w:color w:val="auto"/>
          <w:sz w:val="32"/>
          <w:szCs w:val="32"/>
          <w:u w:color="000000"/>
        </w:rPr>
        <w:fldChar w:fldCharType="separate"/>
      </w:r>
      <w:r>
        <w:rPr>
          <w:rFonts w:hint="eastAsia" w:ascii="Times New Roman" w:hAnsi="Times New Roman" w:eastAsia="仿宋_GB2312" w:cs="Times New Roman"/>
          <w:color w:val="auto"/>
          <w:sz w:val="32"/>
          <w:szCs w:val="32"/>
          <w:u w:color="000000"/>
        </w:rPr>
        <w:t>科学理论</w:t>
      </w:r>
      <w:r>
        <w:rPr>
          <w:rFonts w:ascii="Times New Roman" w:hAnsi="Times New Roman" w:eastAsia="仿宋_GB2312" w:cs="Times New Roman"/>
          <w:color w:val="auto"/>
          <w:sz w:val="32"/>
          <w:szCs w:val="32"/>
          <w:u w:color="000000"/>
        </w:rPr>
        <w:fldChar w:fldCharType="end"/>
      </w:r>
      <w:r>
        <w:rPr>
          <w:rFonts w:hint="eastAsia" w:ascii="Times New Roman" w:hAnsi="Times New Roman" w:eastAsia="仿宋_GB2312" w:cs="Times New Roman"/>
          <w:color w:val="auto"/>
          <w:sz w:val="32"/>
          <w:szCs w:val="32"/>
          <w:u w:color="000000"/>
        </w:rPr>
        <w:t>打破和重建烹饪，做出颠覆传统厨艺与食物外貌的餐饮产品。</w:t>
      </w:r>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r>
        <w:rPr>
          <w:rFonts w:hint="eastAsia" w:ascii="Times New Roman" w:hAnsi="Times New Roman" w:eastAsia="仿宋_GB2312" w:cs="Times New Roman"/>
          <w:b/>
          <w:color w:val="auto"/>
          <w:sz w:val="32"/>
          <w:szCs w:val="32"/>
          <w:u w:color="000000"/>
        </w:rPr>
        <w:t>空间集聚化。</w:t>
      </w:r>
      <w:r>
        <w:rPr>
          <w:rFonts w:hint="eastAsia" w:ascii="Times New Roman" w:hAnsi="Times New Roman" w:eastAsia="仿宋_GB2312" w:cs="Times New Roman"/>
          <w:color w:val="auto"/>
          <w:sz w:val="32"/>
          <w:szCs w:val="32"/>
          <w:u w:color="000000"/>
        </w:rPr>
        <w:t>为满足餐饮消费者实现快速享用需求，餐饮网点要求能便捷通达，餐饮网点围绕重要商圈、旅游景点、住宅区、交通轴线以及滨水沿岸布局，呈组团集聚分布特征，形成餐饮集聚区。同时社区餐饮更便民，以新、小、精、特的门店在社区集聚。</w:t>
      </w:r>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r>
        <w:rPr>
          <w:rFonts w:hint="eastAsia" w:ascii="Times New Roman" w:hAnsi="Times New Roman" w:eastAsia="仿宋_GB2312" w:cs="Times New Roman"/>
          <w:b/>
          <w:color w:val="auto"/>
          <w:sz w:val="32"/>
          <w:szCs w:val="32"/>
          <w:u w:color="000000"/>
        </w:rPr>
        <w:t>餐饮零售化。</w:t>
      </w:r>
      <w:r>
        <w:rPr>
          <w:rFonts w:hint="eastAsia" w:ascii="Times New Roman" w:hAnsi="Times New Roman" w:eastAsia="仿宋_GB2312" w:cs="Times New Roman"/>
          <w:color w:val="auto"/>
          <w:sz w:val="32"/>
          <w:szCs w:val="32"/>
          <w:u w:color="000000"/>
        </w:rPr>
        <w:t>餐饮标准化制作需求增长，餐饮零售化价值放大，预制菜加快发展。众多企业推出预制菜等零售产品，开辟堂食之外的就餐场景，创造了新增收空间。中餐、快餐、茶饮品牌纷纷加入零售赛道，餐企发展迎来新的增长曲线。</w:t>
      </w:r>
    </w:p>
    <w:p>
      <w:pPr>
        <w:pStyle w:val="5"/>
        <w:ind w:left="709"/>
        <w:rPr>
          <w:rFonts w:hAnsi="Times New Roman" w:cs="Times New Roman"/>
          <w:color w:val="auto"/>
        </w:rPr>
      </w:pPr>
      <w:bookmarkStart w:id="122" w:name="_Toc150422936"/>
      <w:r>
        <w:rPr>
          <w:rFonts w:hint="eastAsia" w:hAnsi="Times New Roman" w:cs="Times New Roman"/>
          <w:color w:val="auto"/>
        </w:rPr>
        <w:t>（二）广州餐饮发展方向</w:t>
      </w:r>
      <w:bookmarkEnd w:id="122"/>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r>
        <w:rPr>
          <w:rFonts w:hint="eastAsia" w:ascii="Times New Roman" w:hAnsi="Times New Roman" w:eastAsia="仿宋_GB2312" w:cs="Times New Roman"/>
          <w:b/>
          <w:color w:val="auto"/>
          <w:sz w:val="32"/>
          <w:szCs w:val="32"/>
          <w:u w:color="000000"/>
        </w:rPr>
        <w:t>大众餐饮。</w:t>
      </w:r>
      <w:r>
        <w:rPr>
          <w:rFonts w:hint="eastAsia" w:ascii="Times New Roman" w:hAnsi="Times New Roman" w:eastAsia="仿宋_GB2312" w:cs="Times New Roman"/>
          <w:color w:val="auto"/>
          <w:sz w:val="32"/>
          <w:szCs w:val="32"/>
          <w:u w:color="000000"/>
        </w:rPr>
        <w:t>着力推动餐饮业转变发展方式，优化发展结构，创新发展模式，提升服务质量，形成方便快捷、卫生安全、经济实惠、营养健康的大众化餐饮服务体系。鼓励餐饮进社区，提升城市烟火气，满足大众对餐饮服务需求。</w:t>
      </w:r>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r>
        <w:rPr>
          <w:rFonts w:hint="eastAsia" w:ascii="Times New Roman" w:hAnsi="Times New Roman" w:eastAsia="仿宋_GB2312" w:cs="Times New Roman"/>
          <w:b/>
          <w:color w:val="auto"/>
          <w:sz w:val="32"/>
          <w:szCs w:val="32"/>
          <w:u w:color="000000"/>
        </w:rPr>
        <w:t>精致餐饮。</w:t>
      </w:r>
      <w:r>
        <w:rPr>
          <w:rFonts w:hint="eastAsia" w:ascii="Times New Roman" w:hAnsi="Times New Roman" w:eastAsia="仿宋_GB2312" w:cs="Times New Roman"/>
          <w:color w:val="auto"/>
          <w:sz w:val="32"/>
          <w:szCs w:val="32"/>
          <w:u w:color="000000"/>
        </w:rPr>
        <w:t>融入岭南文化，提高供给水平，提升城市高端接待能力，发挥城市引流作用。推动理念创新、模式创新、工艺创新和品牌发展，打造精致化、特色化的</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广州服务</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，增强广州餐饮气质，提升</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千年商都</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品味。</w:t>
      </w:r>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bookmarkStart w:id="123" w:name="_Toc144107161"/>
      <w:r>
        <w:rPr>
          <w:rFonts w:hint="eastAsia" w:ascii="Times New Roman" w:hAnsi="Times New Roman" w:eastAsia="仿宋_GB2312" w:cs="Times New Roman"/>
          <w:b/>
          <w:color w:val="auto"/>
          <w:sz w:val="32"/>
          <w:szCs w:val="32"/>
          <w:u w:color="000000"/>
        </w:rPr>
        <w:t>团体餐饮</w:t>
      </w:r>
      <w:bookmarkEnd w:id="123"/>
      <w:r>
        <w:rPr>
          <w:rFonts w:hint="eastAsia" w:ascii="Times New Roman" w:hAnsi="Times New Roman" w:eastAsia="仿宋_GB2312" w:cs="Times New Roman"/>
          <w:b/>
          <w:color w:val="auto"/>
          <w:sz w:val="32"/>
          <w:szCs w:val="32"/>
          <w:u w:color="000000"/>
        </w:rPr>
        <w:t>。</w:t>
      </w:r>
      <w:r>
        <w:rPr>
          <w:rFonts w:hint="eastAsia" w:ascii="Times New Roman" w:hAnsi="Times New Roman" w:eastAsia="仿宋_GB2312" w:cs="Times New Roman"/>
          <w:color w:val="auto"/>
          <w:sz w:val="32"/>
          <w:szCs w:val="32"/>
          <w:u w:color="000000"/>
        </w:rPr>
        <w:t>培育打造现代化农业龙头企业，持续优化团膳供应链和管理运营水平，加强食品安全管理，全方位提高出品质量，让广大学校、机关和企事业食堂享受</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食在广州</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美味和幸福。</w:t>
      </w:r>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bookmarkStart w:id="124" w:name="_Toc144107165"/>
      <w:bookmarkStart w:id="125" w:name="_Toc144107162"/>
      <w:r>
        <w:rPr>
          <w:rFonts w:hint="eastAsia" w:ascii="Times New Roman" w:hAnsi="Times New Roman" w:eastAsia="仿宋_GB2312" w:cs="Times New Roman"/>
          <w:b/>
          <w:color w:val="auto"/>
          <w:sz w:val="32"/>
          <w:szCs w:val="32"/>
          <w:u w:color="000000"/>
        </w:rPr>
        <w:t>文化餐饮</w:t>
      </w:r>
      <w:bookmarkEnd w:id="124"/>
      <w:r>
        <w:rPr>
          <w:rFonts w:hint="eastAsia" w:ascii="Times New Roman" w:hAnsi="Times New Roman" w:eastAsia="仿宋_GB2312" w:cs="Times New Roman"/>
          <w:b/>
          <w:color w:val="auto"/>
          <w:sz w:val="32"/>
          <w:szCs w:val="32"/>
          <w:u w:color="000000"/>
        </w:rPr>
        <w:t>。</w:t>
      </w:r>
      <w:r>
        <w:rPr>
          <w:rFonts w:hint="eastAsia" w:ascii="Times New Roman" w:hAnsi="Times New Roman" w:eastAsia="仿宋_GB2312" w:cs="Times New Roman"/>
          <w:color w:val="auto"/>
          <w:sz w:val="32"/>
          <w:szCs w:val="32"/>
          <w:u w:color="000000"/>
        </w:rPr>
        <w:t>发挥饮食作为重要文化载体功能，不断传承、守正、创新、解构、融合、突破，跨界引进不同文化元素，做到令人既熟悉又耳目一新。推动餐饮企业走出国门，传播广州美食文化，提升国家文化软实力。</w:t>
      </w:r>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r>
        <w:rPr>
          <w:rFonts w:hint="eastAsia" w:ascii="Times New Roman" w:hAnsi="Times New Roman" w:eastAsia="仿宋_GB2312" w:cs="Times New Roman"/>
          <w:b/>
          <w:color w:val="auto"/>
          <w:sz w:val="32"/>
          <w:szCs w:val="32"/>
          <w:u w:color="000000"/>
        </w:rPr>
        <w:t>数字餐饮</w:t>
      </w:r>
      <w:bookmarkEnd w:id="125"/>
      <w:r>
        <w:rPr>
          <w:rFonts w:hint="eastAsia" w:ascii="Times New Roman" w:hAnsi="Times New Roman" w:eastAsia="仿宋_GB2312" w:cs="Times New Roman"/>
          <w:b/>
          <w:color w:val="auto"/>
          <w:sz w:val="32"/>
          <w:szCs w:val="32"/>
          <w:u w:color="000000"/>
        </w:rPr>
        <w:t>。</w:t>
      </w:r>
      <w:r>
        <w:rPr>
          <w:rFonts w:hint="eastAsia" w:ascii="Times New Roman" w:hAnsi="Times New Roman" w:eastAsia="仿宋_GB2312" w:cs="Times New Roman"/>
          <w:color w:val="auto"/>
          <w:sz w:val="32"/>
          <w:szCs w:val="32"/>
          <w:u w:color="000000"/>
        </w:rPr>
        <w:t>充分利用广州强大的人才资源，用好互联网和物联网技术，实现前端供应、餐厅运营、消费画像、流量管理、宣传推广等全流程数字化。鼓励设立智慧餐饮创新创意园，开发智慧餐盘、机器人餐厅、智能烹饪、全息投影餐厅、无人机送餐等新技术，引领餐饮技术革命。</w:t>
      </w:r>
    </w:p>
    <w:p>
      <w:pPr>
        <w:pStyle w:val="51"/>
        <w:adjustRightInd w:val="0"/>
        <w:snapToGrid w:val="0"/>
        <w:spacing w:before="156" w:beforeLines="50" w:line="312" w:lineRule="auto"/>
        <w:ind w:firstLine="642" w:firstLineChars="200"/>
        <w:rPr>
          <w:rFonts w:ascii="Times New Roman" w:hAnsi="Times New Roman" w:eastAsia="仿宋_GB2312" w:cs="Times New Roman"/>
          <w:color w:val="auto"/>
          <w:sz w:val="32"/>
          <w:szCs w:val="32"/>
          <w:u w:color="000000"/>
        </w:rPr>
      </w:pPr>
      <w:bookmarkStart w:id="126" w:name="_Toc144107164"/>
      <w:r>
        <w:rPr>
          <w:rFonts w:hint="eastAsia" w:ascii="Times New Roman" w:hAnsi="Times New Roman" w:eastAsia="仿宋_GB2312" w:cs="Times New Roman"/>
          <w:b/>
          <w:color w:val="auto"/>
          <w:sz w:val="32"/>
          <w:szCs w:val="32"/>
          <w:u w:color="000000"/>
        </w:rPr>
        <w:t>绿色餐饮</w:t>
      </w:r>
      <w:bookmarkEnd w:id="126"/>
      <w:r>
        <w:rPr>
          <w:rFonts w:hint="eastAsia" w:ascii="Times New Roman" w:hAnsi="Times New Roman" w:eastAsia="仿宋_GB2312" w:cs="Times New Roman"/>
          <w:b/>
          <w:color w:val="auto"/>
          <w:sz w:val="32"/>
          <w:szCs w:val="32"/>
          <w:u w:color="000000"/>
        </w:rPr>
        <w:t>。</w:t>
      </w:r>
      <w:r>
        <w:rPr>
          <w:rFonts w:hint="eastAsia" w:ascii="Times New Roman" w:hAnsi="Times New Roman" w:eastAsia="仿宋_GB2312" w:cs="Times New Roman"/>
          <w:color w:val="auto"/>
          <w:sz w:val="32"/>
          <w:szCs w:val="32"/>
          <w:u w:color="000000"/>
        </w:rPr>
        <w:t>开展</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绿色餐厅</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评比，引导餐饮企业低碳管理和运营，市民低碳消费。推动制止餐饮浪费，引导企业在食材采购、食材仓储、菜品加工、餐厨垃圾处理、顾客服务、限塑等环节得到质的提升，使</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绿色、节约、健康、营养</w:t>
      </w:r>
      <w:r>
        <w:rPr>
          <w:rFonts w:ascii="Times New Roman" w:hAnsi="Times New Roman" w:eastAsia="仿宋_GB2312" w:cs="Times New Roman"/>
          <w:color w:val="auto"/>
          <w:sz w:val="32"/>
          <w:szCs w:val="32"/>
          <w:u w:color="000000"/>
        </w:rPr>
        <w:t>”</w:t>
      </w:r>
      <w:r>
        <w:rPr>
          <w:rFonts w:hint="eastAsia" w:ascii="Times New Roman" w:hAnsi="Times New Roman" w:eastAsia="仿宋_GB2312" w:cs="Times New Roman"/>
          <w:color w:val="auto"/>
          <w:sz w:val="32"/>
          <w:szCs w:val="32"/>
          <w:u w:color="000000"/>
        </w:rPr>
        <w:t>膳食理念深人心。</w:t>
      </w:r>
    </w:p>
    <w:p>
      <w:pPr>
        <w:pStyle w:val="2"/>
        <w:widowControl/>
        <w:jc w:val="left"/>
        <w:rPr>
          <w:color w:val="auto"/>
          <w:u w:color="000000"/>
        </w:rPr>
      </w:pPr>
      <w:r>
        <w:rPr>
          <w:color w:val="auto"/>
          <w:u w:color="000000"/>
        </w:rPr>
        <w:br w:type="page"/>
      </w:r>
    </w:p>
    <w:p>
      <w:pPr>
        <w:pStyle w:val="51"/>
        <w:adjustRightInd w:val="0"/>
        <w:snapToGrid w:val="0"/>
        <w:spacing w:before="156" w:beforeLines="50" w:line="312" w:lineRule="auto"/>
        <w:ind w:firstLine="640" w:firstLineChars="200"/>
        <w:rPr>
          <w:rFonts w:ascii="Times New Roman" w:hAnsi="Times New Roman" w:eastAsia="仿宋_GB2312" w:cs="Times New Roman"/>
          <w:color w:val="auto"/>
          <w:sz w:val="32"/>
          <w:szCs w:val="32"/>
          <w:u w:color="000000"/>
        </w:rPr>
      </w:pPr>
    </w:p>
    <w:p>
      <w:pPr>
        <w:pStyle w:val="3"/>
        <w:rPr>
          <w:rFonts w:ascii="Times New Roman" w:hAnsi="Times New Roman" w:eastAsia="黑体"/>
          <w:color w:val="auto"/>
        </w:rPr>
      </w:pPr>
      <w:bookmarkStart w:id="127" w:name="_Toc150422937"/>
      <w:r>
        <w:rPr>
          <w:rFonts w:hint="eastAsia" w:ascii="Times New Roman" w:hAnsi="Times New Roman" w:eastAsia="黑体"/>
          <w:color w:val="auto"/>
        </w:rPr>
        <w:t>第三章</w:t>
      </w:r>
      <w:r>
        <w:rPr>
          <w:rFonts w:ascii="Times New Roman" w:hAnsi="Times New Roman" w:eastAsia="黑体"/>
          <w:color w:val="auto"/>
        </w:rPr>
        <w:t xml:space="preserve"> </w:t>
      </w:r>
      <w:r>
        <w:rPr>
          <w:rFonts w:hint="eastAsia" w:ascii="Times New Roman" w:hAnsi="Times New Roman" w:eastAsia="黑体"/>
          <w:color w:val="auto"/>
        </w:rPr>
        <w:t>高质量发展行动</w:t>
      </w:r>
      <w:bookmarkEnd w:id="127"/>
    </w:p>
    <w:p>
      <w:pPr>
        <w:pStyle w:val="4"/>
        <w:numPr>
          <w:ilvl w:val="0"/>
          <w:numId w:val="0"/>
        </w:numPr>
        <w:ind w:left="-85" w:firstLine="722" w:firstLineChars="200"/>
        <w:rPr>
          <w:rFonts w:ascii="Times New Roman" w:hAnsi="Times New Roman" w:eastAsia="方正楷体_GBK" w:cs="Times New Roman"/>
          <w:color w:val="auto"/>
          <w:szCs w:val="32"/>
        </w:rPr>
      </w:pPr>
      <w:bookmarkStart w:id="128" w:name="_Toc139638767"/>
      <w:bookmarkEnd w:id="128"/>
      <w:bookmarkStart w:id="129" w:name="_Toc139637116"/>
      <w:bookmarkEnd w:id="129"/>
      <w:bookmarkStart w:id="130" w:name="_Toc139732771"/>
      <w:bookmarkEnd w:id="130"/>
      <w:bookmarkStart w:id="131" w:name="_Toc139824021"/>
      <w:bookmarkEnd w:id="131"/>
      <w:bookmarkStart w:id="132" w:name="_Toc139735746"/>
      <w:bookmarkEnd w:id="132"/>
      <w:bookmarkStart w:id="133" w:name="_Toc140515158"/>
      <w:bookmarkEnd w:id="133"/>
      <w:bookmarkStart w:id="134" w:name="_Toc139640807"/>
      <w:bookmarkEnd w:id="134"/>
      <w:bookmarkStart w:id="135" w:name="_Toc150422938"/>
      <w:bookmarkStart w:id="136" w:name="_Hlk144020385"/>
      <w:r>
        <w:rPr>
          <w:rFonts w:hint="eastAsia" w:ascii="Times New Roman" w:hAnsi="Times New Roman" w:eastAsia="方正楷体_GBK" w:cs="Times New Roman"/>
          <w:color w:val="auto"/>
          <w:szCs w:val="32"/>
        </w:rPr>
        <w:t>一、</w:t>
      </w:r>
      <w:r>
        <w:rPr>
          <w:rFonts w:ascii="Times New Roman" w:hAnsi="Times New Roman" w:eastAsia="方正楷体_GBK" w:cs="Times New Roman"/>
          <w:color w:val="auto"/>
          <w:szCs w:val="32"/>
        </w:rPr>
        <w:t>“</w:t>
      </w:r>
      <w:r>
        <w:rPr>
          <w:rFonts w:hint="eastAsia" w:ascii="Times New Roman" w:hAnsi="Times New Roman" w:eastAsia="方正楷体_GBK" w:cs="Times New Roman"/>
          <w:color w:val="auto"/>
          <w:szCs w:val="32"/>
        </w:rPr>
        <w:t>强文</w:t>
      </w:r>
      <w:r>
        <w:rPr>
          <w:rFonts w:ascii="Times New Roman" w:hAnsi="Times New Roman" w:eastAsia="方正楷体_GBK" w:cs="Times New Roman"/>
          <w:color w:val="auto"/>
          <w:szCs w:val="32"/>
        </w:rPr>
        <w:t>”</w:t>
      </w:r>
      <w:r>
        <w:rPr>
          <w:rFonts w:hint="eastAsia" w:ascii="Times New Roman" w:hAnsi="Times New Roman" w:eastAsia="方正楷体_GBK" w:cs="Times New Roman"/>
          <w:color w:val="auto"/>
          <w:szCs w:val="32"/>
        </w:rPr>
        <w:t>行动</w:t>
      </w:r>
      <w:bookmarkEnd w:id="135"/>
    </w:p>
    <w:p>
      <w:pPr>
        <w:pStyle w:val="5"/>
        <w:ind w:left="709"/>
        <w:rPr>
          <w:rFonts w:hAnsi="Times New Roman" w:cs="Times New Roman"/>
          <w:color w:val="auto"/>
        </w:rPr>
      </w:pPr>
      <w:bookmarkStart w:id="137" w:name="_Toc150422939"/>
      <w:r>
        <w:rPr>
          <w:rFonts w:hint="eastAsia" w:hAnsi="Times New Roman" w:cs="Times New Roman"/>
          <w:color w:val="auto"/>
        </w:rPr>
        <w:t>（一）擦亮</w:t>
      </w:r>
      <w:r>
        <w:rPr>
          <w:rFonts w:hAnsi="Times New Roman" w:cs="Times New Roman"/>
          <w:color w:val="auto"/>
        </w:rPr>
        <w:t>“</w:t>
      </w:r>
      <w:r>
        <w:rPr>
          <w:rFonts w:hint="eastAsia" w:hAnsi="Times New Roman" w:cs="Times New Roman"/>
          <w:color w:val="auto"/>
        </w:rPr>
        <w:t>食在广州</w:t>
      </w:r>
      <w:r>
        <w:rPr>
          <w:rFonts w:hAnsi="Times New Roman" w:cs="Times New Roman"/>
          <w:color w:val="auto"/>
        </w:rPr>
        <w:t>”</w:t>
      </w:r>
      <w:r>
        <w:rPr>
          <w:rFonts w:hint="eastAsia" w:hAnsi="Times New Roman" w:cs="Times New Roman"/>
          <w:color w:val="auto"/>
        </w:rPr>
        <w:t>品牌</w:t>
      </w:r>
      <w:bookmarkEnd w:id="137"/>
    </w:p>
    <w:p>
      <w:pPr>
        <w:keepNext w:val="0"/>
        <w:keepLines w:val="0"/>
        <w:widowControl/>
        <w:suppressLineNumbers w:val="0"/>
        <w:ind w:firstLine="640" w:firstLineChars="200"/>
        <w:jc w:val="left"/>
        <w:rPr>
          <w:rFonts w:hint="default" w:ascii="Times New Roman" w:hAnsi="Times New Roman" w:eastAsia="仿宋_GB2312" w:cs="Times New Roman"/>
          <w:color w:val="auto"/>
          <w:kern w:val="2"/>
          <w:sz w:val="32"/>
          <w:szCs w:val="32"/>
          <w:u w:color="000000"/>
          <w:lang w:val="en-US" w:eastAsia="zh-CN" w:bidi="ar-SA"/>
        </w:rPr>
      </w:pPr>
      <w:r>
        <w:rPr>
          <w:rFonts w:hint="eastAsia" w:ascii="Times New Roman" w:hAnsi="Times New Roman" w:eastAsia="仿宋_GB2312" w:cs="Times New Roman"/>
          <w:color w:val="auto"/>
          <w:kern w:val="2"/>
          <w:sz w:val="32"/>
          <w:szCs w:val="32"/>
          <w:u w:color="000000"/>
          <w:lang w:val="en-US" w:eastAsia="zh-CN" w:bidi="ar-SA"/>
        </w:rPr>
        <w:t>深入挖掘“食在广州”两千多年悠久深厚的饮食文化底蕴，系统梳理广州美食与南越文化、海丝文化、千年商都文化等一脉相承的文化内核，紧密结合“敢为天下先”和开放包容的城市特质，讲好“食在广州”故事。创新培育高水平、高质量美食类活动，支持行业协会、市场主体举办各类餐饮展会赛事，展示广州餐饮文化魅力。大力提振市场信心，积极主动服务和融入新发展格局，把“食在广州”的城市品牌具体化、形象化，打造群众识别度高、代表广州食品质量的广州品牌，推动餐饮服务和食品加工行业高质量发展。加强对广州名店名厨名菜名点的宣传推广，结合新媒体打造宣传矩阵，提升“食在广州”品牌海内外知名度和影响力。</w:t>
      </w:r>
    </w:p>
    <w:p>
      <w:pPr>
        <w:pStyle w:val="5"/>
        <w:ind w:left="709"/>
        <w:rPr>
          <w:rFonts w:hAnsi="Times New Roman" w:cs="Times New Roman"/>
          <w:color w:val="auto"/>
        </w:rPr>
      </w:pPr>
      <w:bookmarkStart w:id="138" w:name="_Toc150422940"/>
      <w:r>
        <w:rPr>
          <w:rFonts w:hint="eastAsia" w:hAnsi="Times New Roman" w:cs="Times New Roman"/>
          <w:color w:val="auto"/>
        </w:rPr>
        <w:t>（二）弘扬粤菜文化</w:t>
      </w:r>
      <w:bookmarkEnd w:id="138"/>
    </w:p>
    <w:p>
      <w:pPr>
        <w:keepNext w:val="0"/>
        <w:keepLines w:val="0"/>
        <w:widowControl/>
        <w:suppressLineNumbers w:val="0"/>
        <w:ind w:firstLine="640" w:firstLineChars="200"/>
        <w:jc w:val="left"/>
        <w:rPr>
          <w:rFonts w:hint="eastAsia" w:ascii="Times New Roman" w:hAnsi="Times New Roman" w:eastAsia="仿宋_GB2312" w:cs="Times New Roman"/>
          <w:color w:val="auto"/>
          <w:kern w:val="2"/>
          <w:sz w:val="32"/>
          <w:szCs w:val="32"/>
          <w:u w:color="000000"/>
          <w:lang w:val="en-US" w:eastAsia="zh-CN" w:bidi="ar-SA"/>
        </w:rPr>
      </w:pPr>
      <w:r>
        <w:rPr>
          <w:rFonts w:hint="eastAsia" w:ascii="Times New Roman" w:hAnsi="Times New Roman" w:eastAsia="仿宋_GB2312" w:cs="Times New Roman"/>
          <w:color w:val="auto"/>
          <w:kern w:val="2"/>
          <w:sz w:val="32"/>
          <w:szCs w:val="32"/>
          <w:u w:color="000000"/>
          <w:lang w:val="en-US" w:eastAsia="zh-CN" w:bidi="ar-SA"/>
        </w:rPr>
        <w:t>持续推进“粤菜师傅”工程，</w:t>
      </w:r>
      <w:r>
        <w:rPr>
          <w:rFonts w:hint="default" w:ascii="Times New Roman" w:hAnsi="Times New Roman" w:eastAsia="仿宋_GB2312" w:cs="Times New Roman"/>
          <w:color w:val="auto"/>
          <w:kern w:val="2"/>
          <w:sz w:val="32"/>
          <w:szCs w:val="32"/>
          <w:u w:color="000000"/>
          <w:lang w:val="en-US" w:eastAsia="zh-CN" w:bidi="ar-SA"/>
        </w:rPr>
        <w:t>整理挖掘</w:t>
      </w:r>
      <w:r>
        <w:rPr>
          <w:rFonts w:hint="eastAsia" w:ascii="Times New Roman" w:hAnsi="Times New Roman" w:eastAsia="仿宋_GB2312" w:cs="Times New Roman"/>
          <w:color w:val="auto"/>
          <w:kern w:val="2"/>
          <w:sz w:val="32"/>
          <w:szCs w:val="32"/>
          <w:u w:color="000000"/>
          <w:lang w:val="en-US" w:eastAsia="zh-CN" w:bidi="ar-SA"/>
        </w:rPr>
        <w:t>广州</w:t>
      </w:r>
      <w:r>
        <w:rPr>
          <w:rFonts w:hint="default" w:ascii="Times New Roman" w:hAnsi="Times New Roman" w:eastAsia="仿宋_GB2312" w:cs="Times New Roman"/>
          <w:color w:val="auto"/>
          <w:kern w:val="2"/>
          <w:sz w:val="32"/>
          <w:szCs w:val="32"/>
          <w:u w:color="000000"/>
          <w:lang w:val="en-US" w:eastAsia="zh-CN" w:bidi="ar-SA"/>
        </w:rPr>
        <w:t>粤菜品牌资源，系统梳理本地粤菜菜谱，建立本地粤菜特色菜品名录。加强对粤菜商标、公共品牌、地理标志等的宣传、保护，培育粤菜名店、名品、美食街（城）</w:t>
      </w:r>
      <w:r>
        <w:rPr>
          <w:rFonts w:hint="eastAsia" w:ascii="Times New Roman" w:hAnsi="Times New Roman" w:eastAsia="仿宋_GB2312" w:cs="Times New Roman"/>
          <w:color w:val="auto"/>
          <w:kern w:val="2"/>
          <w:sz w:val="32"/>
          <w:szCs w:val="32"/>
          <w:u w:color="000000"/>
          <w:lang w:val="en-US" w:eastAsia="zh-CN" w:bidi="ar-SA"/>
        </w:rPr>
        <w:t>。推动</w:t>
      </w:r>
      <w:r>
        <w:rPr>
          <w:rFonts w:hint="default" w:ascii="Times New Roman" w:hAnsi="Times New Roman" w:eastAsia="仿宋_GB2312" w:cs="Times New Roman"/>
          <w:color w:val="auto"/>
          <w:kern w:val="2"/>
          <w:sz w:val="32"/>
          <w:szCs w:val="32"/>
          <w:u w:color="000000"/>
          <w:lang w:val="en-US" w:eastAsia="zh-CN" w:bidi="ar-SA"/>
        </w:rPr>
        <w:t>制定粤菜基础通用类标准和粤菜餐饮服务类标准，鼓励行业协会、企业制定粤菜菜品、营养等团体标准、企业标准。加强培育粤菜相关非物质文化遗产代表性项目，支持符合条件的粤菜传统制作技艺、民俗等粤菜文化遗产申报列入各级非物质文化遗产代表性项目名录，鼓励粤菜相关非物质文化遗产代表性项目的生产性保护。加强粤菜文化宣传，支持创作影视、出版物等粤菜文化产品，运用广播、电视、报刊、互联网等媒体宣传粤菜文化。</w:t>
      </w:r>
      <w:r>
        <w:rPr>
          <w:rFonts w:hint="eastAsia" w:ascii="Times New Roman" w:hAnsi="Times New Roman" w:eastAsia="仿宋_GB2312" w:cs="Times New Roman"/>
          <w:color w:val="auto"/>
          <w:kern w:val="2"/>
          <w:sz w:val="32"/>
          <w:szCs w:val="32"/>
          <w:u w:color="000000"/>
          <w:lang w:val="en-US" w:eastAsia="zh-CN" w:bidi="ar-SA"/>
        </w:rPr>
        <w:t>推动建设</w:t>
      </w:r>
      <w:r>
        <w:rPr>
          <w:rFonts w:hint="default" w:ascii="Times New Roman" w:hAnsi="Times New Roman" w:eastAsia="仿宋_GB2312" w:cs="Times New Roman"/>
          <w:color w:val="auto"/>
          <w:kern w:val="2"/>
          <w:sz w:val="32"/>
          <w:szCs w:val="32"/>
          <w:u w:color="000000"/>
          <w:lang w:val="en-US" w:eastAsia="zh-CN" w:bidi="ar-SA"/>
        </w:rPr>
        <w:t>“</w:t>
      </w:r>
      <w:r>
        <w:rPr>
          <w:rFonts w:hint="eastAsia" w:ascii="Times New Roman" w:hAnsi="Times New Roman" w:eastAsia="仿宋_GB2312" w:cs="Times New Roman"/>
          <w:color w:val="auto"/>
          <w:kern w:val="2"/>
          <w:sz w:val="32"/>
          <w:szCs w:val="32"/>
          <w:u w:color="000000"/>
          <w:lang w:val="en-US" w:eastAsia="zh-CN" w:bidi="ar-SA"/>
        </w:rPr>
        <w:t>粤菜博物馆</w:t>
      </w:r>
      <w:r>
        <w:rPr>
          <w:rFonts w:hint="default" w:ascii="Times New Roman" w:hAnsi="Times New Roman" w:eastAsia="仿宋_GB2312" w:cs="Times New Roman"/>
          <w:color w:val="auto"/>
          <w:kern w:val="2"/>
          <w:sz w:val="32"/>
          <w:szCs w:val="32"/>
          <w:u w:color="000000"/>
          <w:lang w:val="en-US" w:eastAsia="zh-CN" w:bidi="ar-SA"/>
        </w:rPr>
        <w:t>”</w:t>
      </w:r>
      <w:r>
        <w:rPr>
          <w:rFonts w:hint="eastAsia" w:ascii="Times New Roman" w:hAnsi="Times New Roman" w:eastAsia="仿宋_GB2312" w:cs="Times New Roman"/>
          <w:color w:val="auto"/>
          <w:kern w:val="2"/>
          <w:sz w:val="32"/>
          <w:szCs w:val="32"/>
          <w:u w:color="000000"/>
          <w:lang w:val="en-US" w:eastAsia="zh-CN" w:bidi="ar-SA"/>
        </w:rPr>
        <w:t>，打造粤菜传承载体；支持粤菜企业建设</w:t>
      </w:r>
      <w:r>
        <w:rPr>
          <w:rFonts w:hint="default" w:ascii="Times New Roman" w:hAnsi="Times New Roman" w:eastAsia="仿宋_GB2312" w:cs="Times New Roman"/>
          <w:color w:val="auto"/>
          <w:kern w:val="2"/>
          <w:sz w:val="32"/>
          <w:szCs w:val="32"/>
          <w:u w:color="000000"/>
          <w:lang w:val="en-US" w:eastAsia="zh-CN" w:bidi="ar-SA"/>
        </w:rPr>
        <w:t>“</w:t>
      </w:r>
      <w:r>
        <w:rPr>
          <w:rFonts w:hint="eastAsia" w:ascii="Times New Roman" w:hAnsi="Times New Roman" w:eastAsia="仿宋_GB2312" w:cs="Times New Roman"/>
          <w:color w:val="auto"/>
          <w:kern w:val="2"/>
          <w:sz w:val="32"/>
          <w:szCs w:val="32"/>
          <w:u w:color="000000"/>
          <w:lang w:val="en-US" w:eastAsia="zh-CN" w:bidi="ar-SA"/>
        </w:rPr>
        <w:t>博物馆餐厅</w:t>
      </w:r>
      <w:r>
        <w:rPr>
          <w:rFonts w:hint="default" w:ascii="Times New Roman" w:hAnsi="Times New Roman" w:eastAsia="仿宋_GB2312" w:cs="Times New Roman"/>
          <w:color w:val="auto"/>
          <w:kern w:val="2"/>
          <w:sz w:val="32"/>
          <w:szCs w:val="32"/>
          <w:u w:color="000000"/>
          <w:lang w:val="en-US" w:eastAsia="zh-CN" w:bidi="ar-SA"/>
        </w:rPr>
        <w:t>”</w:t>
      </w:r>
      <w:r>
        <w:rPr>
          <w:rFonts w:hint="eastAsia" w:ascii="Times New Roman" w:hAnsi="Times New Roman" w:eastAsia="仿宋_GB2312" w:cs="Times New Roman"/>
          <w:color w:val="auto"/>
          <w:kern w:val="2"/>
          <w:sz w:val="32"/>
          <w:szCs w:val="32"/>
          <w:u w:color="000000"/>
          <w:lang w:val="en-US" w:eastAsia="zh-CN" w:bidi="ar-SA"/>
        </w:rPr>
        <w:t>，为食客提供集美食、文化、社交、娱乐于一体的新型粤菜消费空间和场景，提升消费体验。推动粤菜</w:t>
      </w:r>
      <w:r>
        <w:rPr>
          <w:rFonts w:hint="default" w:ascii="Times New Roman" w:hAnsi="Times New Roman" w:eastAsia="仿宋_GB2312" w:cs="Times New Roman"/>
          <w:color w:val="auto"/>
          <w:kern w:val="2"/>
          <w:sz w:val="32"/>
          <w:szCs w:val="32"/>
          <w:u w:color="000000"/>
          <w:lang w:val="en-US" w:eastAsia="zh-CN" w:bidi="ar-SA"/>
        </w:rPr>
        <w:t>文化进校园</w:t>
      </w:r>
      <w:r>
        <w:rPr>
          <w:rFonts w:hint="eastAsia" w:ascii="Times New Roman" w:hAnsi="Times New Roman" w:eastAsia="仿宋_GB2312" w:cs="Times New Roman"/>
          <w:color w:val="auto"/>
          <w:kern w:val="2"/>
          <w:sz w:val="32"/>
          <w:szCs w:val="32"/>
          <w:u w:color="000000"/>
          <w:lang w:val="en-US" w:eastAsia="zh-CN" w:bidi="ar-SA"/>
        </w:rPr>
        <w:t>，开展“食育素养”教育，帮助学生夯实品位美食、感受幸福的能力。</w:t>
      </w:r>
    </w:p>
    <w:p>
      <w:pPr>
        <w:pStyle w:val="5"/>
        <w:ind w:left="709"/>
        <w:rPr>
          <w:rFonts w:hAnsi="Times New Roman" w:cs="Times New Roman"/>
          <w:color w:val="auto"/>
        </w:rPr>
      </w:pPr>
      <w:bookmarkStart w:id="139" w:name="_Toc144107173"/>
      <w:bookmarkEnd w:id="139"/>
      <w:bookmarkStart w:id="140" w:name="_Toc144020263"/>
      <w:bookmarkEnd w:id="140"/>
      <w:bookmarkStart w:id="141" w:name="_Toc150422941"/>
      <w:r>
        <w:rPr>
          <w:rFonts w:hint="eastAsia" w:hAnsi="Times New Roman" w:cs="Times New Roman"/>
          <w:color w:val="auto"/>
        </w:rPr>
        <w:t>（三）推广饮茶文化</w:t>
      </w:r>
      <w:bookmarkEnd w:id="141"/>
    </w:p>
    <w:p>
      <w:pPr>
        <w:pStyle w:val="52"/>
        <w:spacing w:line="312" w:lineRule="auto"/>
        <w:rPr>
          <w:rFonts w:hint="eastAsia"/>
          <w:color w:val="auto"/>
          <w:lang w:val="en-US" w:eastAsia="zh-CN"/>
        </w:rPr>
      </w:pPr>
      <w:r>
        <w:rPr>
          <w:rFonts w:hint="eastAsia"/>
          <w:color w:val="auto"/>
          <w:lang w:val="en-US" w:eastAsia="zh-CN"/>
        </w:rPr>
        <w:t>梳理提炼问位点茶、斟茶礼节、行“叩茶礼”、揭盖续水、点心单盖印等以饮早茶为核心的广府饮茶习俗，推动广府饮茶习俗进入国家级非物质文化遗产名录。推动饮茶礼仪、流程、器具、环境传承创新，形成兼具传统习俗和现代风尚的饮茶新风尚，不断丰富 “一盅两件”的时代内涵。</w:t>
      </w:r>
      <w:r>
        <w:rPr>
          <w:rFonts w:hint="default"/>
          <w:color w:val="auto"/>
          <w:lang w:val="en-US" w:eastAsia="zh-CN"/>
        </w:rPr>
        <w:t>加强</w:t>
      </w:r>
      <w:r>
        <w:rPr>
          <w:rFonts w:hint="eastAsia"/>
          <w:color w:val="auto"/>
          <w:lang w:val="en-US" w:eastAsia="zh-CN"/>
        </w:rPr>
        <w:t>广式点心</w:t>
      </w:r>
      <w:r>
        <w:rPr>
          <w:rFonts w:hint="default"/>
          <w:color w:val="auto"/>
          <w:lang w:val="en-US" w:eastAsia="zh-CN"/>
        </w:rPr>
        <w:t>的挖掘，推</w:t>
      </w:r>
      <w:r>
        <w:rPr>
          <w:rFonts w:hint="eastAsia"/>
          <w:color w:val="auto"/>
          <w:lang w:val="en-US" w:eastAsia="zh-CN"/>
        </w:rPr>
        <w:t>动</w:t>
      </w:r>
      <w:r>
        <w:rPr>
          <w:rFonts w:hint="default"/>
          <w:color w:val="auto"/>
          <w:lang w:val="en-US" w:eastAsia="zh-CN"/>
        </w:rPr>
        <w:t>建立</w:t>
      </w:r>
      <w:r>
        <w:rPr>
          <w:rFonts w:hint="eastAsia"/>
          <w:color w:val="auto"/>
          <w:lang w:val="en-US" w:eastAsia="zh-CN"/>
        </w:rPr>
        <w:t>广式点心</w:t>
      </w:r>
      <w:r>
        <w:rPr>
          <w:rFonts w:hint="default"/>
          <w:color w:val="auto"/>
          <w:lang w:val="en-US" w:eastAsia="zh-CN"/>
        </w:rPr>
        <w:t>制作工艺数据库</w:t>
      </w:r>
      <w:r>
        <w:rPr>
          <w:rFonts w:hint="eastAsia"/>
          <w:color w:val="auto"/>
          <w:lang w:val="en-US" w:eastAsia="zh-CN"/>
        </w:rPr>
        <w:t>；</w:t>
      </w:r>
      <w:r>
        <w:rPr>
          <w:rFonts w:hint="default"/>
          <w:color w:val="auto"/>
          <w:lang w:val="en-US" w:eastAsia="zh-CN"/>
        </w:rPr>
        <w:t>对具有独特历史意义的濒危</w:t>
      </w:r>
      <w:r>
        <w:rPr>
          <w:rFonts w:hint="eastAsia"/>
          <w:color w:val="auto"/>
          <w:lang w:val="en-US" w:eastAsia="zh-CN"/>
        </w:rPr>
        <w:t>广式点心</w:t>
      </w:r>
      <w:r>
        <w:rPr>
          <w:rFonts w:hint="default"/>
          <w:color w:val="auto"/>
          <w:lang w:val="en-US" w:eastAsia="zh-CN"/>
        </w:rPr>
        <w:t>实施抢救性记录，支持申报列入各级非物质文化遗产代表性项目名录，落实保护与传承措施</w:t>
      </w:r>
      <w:r>
        <w:rPr>
          <w:rFonts w:hint="eastAsia"/>
          <w:color w:val="auto"/>
          <w:lang w:val="en-US" w:eastAsia="zh-CN"/>
        </w:rPr>
        <w:t>；</w:t>
      </w:r>
      <w:r>
        <w:rPr>
          <w:rFonts w:hint="default"/>
          <w:color w:val="auto"/>
          <w:lang w:val="en-US" w:eastAsia="zh-CN"/>
        </w:rPr>
        <w:t>支持</w:t>
      </w:r>
      <w:r>
        <w:rPr>
          <w:rFonts w:hint="eastAsia"/>
          <w:color w:val="auto"/>
          <w:lang w:val="en-US" w:eastAsia="zh-CN"/>
        </w:rPr>
        <w:t>广式点心</w:t>
      </w:r>
      <w:r>
        <w:rPr>
          <w:rFonts w:hint="default"/>
          <w:color w:val="auto"/>
          <w:lang w:val="en-US" w:eastAsia="zh-CN"/>
        </w:rPr>
        <w:t>企业结合市场需求，改善食材、改良制作、改进设计，提高产品品质和市场竞争力</w:t>
      </w:r>
      <w:r>
        <w:rPr>
          <w:rFonts w:hint="eastAsia"/>
          <w:color w:val="auto"/>
          <w:lang w:val="en-US" w:eastAsia="zh-CN"/>
        </w:rPr>
        <w:t>。打造“饮茶+游船”“饮茶+旅游巴士”等模式，丰富饮茶消费场景。以“饮茶文化”为主题举办专业论坛、技艺竞赛等行业交流活动，推动“广式饮茶“走出去，不断扩大饮茶文化影响力。</w:t>
      </w:r>
    </w:p>
    <w:p>
      <w:pPr>
        <w:pStyle w:val="4"/>
        <w:numPr>
          <w:ilvl w:val="0"/>
          <w:numId w:val="0"/>
        </w:numPr>
        <w:ind w:left="-85" w:firstLine="722" w:firstLineChars="200"/>
        <w:rPr>
          <w:rFonts w:ascii="Times New Roman" w:hAnsi="Times New Roman" w:eastAsia="方正楷体_GBK" w:cs="Times New Roman"/>
          <w:color w:val="auto"/>
          <w:szCs w:val="32"/>
        </w:rPr>
      </w:pPr>
      <w:bookmarkStart w:id="142" w:name="_Toc150422943"/>
      <w:r>
        <w:rPr>
          <w:rFonts w:hint="eastAsia" w:ascii="Times New Roman" w:hAnsi="Times New Roman" w:eastAsia="方正楷体_GBK" w:cs="Times New Roman"/>
          <w:color w:val="auto"/>
          <w:szCs w:val="32"/>
        </w:rPr>
        <w:t>二、</w:t>
      </w:r>
      <w:r>
        <w:rPr>
          <w:rFonts w:ascii="Times New Roman" w:hAnsi="Times New Roman" w:eastAsia="方正楷体_GBK" w:cs="Times New Roman"/>
          <w:color w:val="auto"/>
          <w:szCs w:val="32"/>
        </w:rPr>
        <w:t>“</w:t>
      </w:r>
      <w:r>
        <w:rPr>
          <w:rFonts w:hint="eastAsia" w:ascii="Times New Roman" w:hAnsi="Times New Roman" w:eastAsia="方正楷体_GBK" w:cs="Times New Roman"/>
          <w:color w:val="auto"/>
          <w:szCs w:val="32"/>
        </w:rPr>
        <w:t>强链</w:t>
      </w:r>
      <w:r>
        <w:rPr>
          <w:rFonts w:ascii="Times New Roman" w:hAnsi="Times New Roman" w:eastAsia="方正楷体_GBK" w:cs="Times New Roman"/>
          <w:color w:val="auto"/>
          <w:szCs w:val="32"/>
        </w:rPr>
        <w:t>”</w:t>
      </w:r>
      <w:r>
        <w:rPr>
          <w:rFonts w:hint="eastAsia" w:ascii="Times New Roman" w:hAnsi="Times New Roman" w:eastAsia="方正楷体_GBK" w:cs="Times New Roman"/>
          <w:color w:val="auto"/>
          <w:szCs w:val="32"/>
        </w:rPr>
        <w:t>行动</w:t>
      </w:r>
      <w:bookmarkEnd w:id="142"/>
    </w:p>
    <w:p>
      <w:pPr>
        <w:pStyle w:val="5"/>
        <w:ind w:left="709"/>
        <w:rPr>
          <w:rFonts w:hAnsi="Times New Roman" w:cs="Times New Roman"/>
          <w:color w:val="auto"/>
        </w:rPr>
      </w:pPr>
      <w:bookmarkStart w:id="143" w:name="_Toc139640833"/>
      <w:bookmarkEnd w:id="143"/>
      <w:bookmarkStart w:id="144" w:name="_Toc139735764"/>
      <w:bookmarkEnd w:id="144"/>
      <w:bookmarkStart w:id="145" w:name="_Toc138777533"/>
      <w:bookmarkEnd w:id="145"/>
      <w:bookmarkStart w:id="146" w:name="_Toc139637133"/>
      <w:bookmarkEnd w:id="146"/>
      <w:bookmarkStart w:id="147" w:name="_Toc139637127"/>
      <w:bookmarkEnd w:id="147"/>
      <w:bookmarkStart w:id="148" w:name="_Toc139638791"/>
      <w:bookmarkEnd w:id="148"/>
      <w:bookmarkStart w:id="149" w:name="_Toc139211693"/>
      <w:bookmarkEnd w:id="149"/>
      <w:bookmarkStart w:id="150" w:name="_Toc139044313"/>
      <w:bookmarkEnd w:id="150"/>
      <w:bookmarkStart w:id="151" w:name="_Toc139735757"/>
      <w:bookmarkEnd w:id="151"/>
      <w:bookmarkStart w:id="152" w:name="_Toc138777535"/>
      <w:bookmarkEnd w:id="152"/>
      <w:bookmarkStart w:id="153" w:name="_Toc139044320"/>
      <w:bookmarkEnd w:id="153"/>
      <w:bookmarkStart w:id="154" w:name="_Toc139735756"/>
      <w:bookmarkEnd w:id="154"/>
      <w:bookmarkStart w:id="155" w:name="_Toc139638781"/>
      <w:bookmarkEnd w:id="155"/>
      <w:bookmarkStart w:id="156" w:name="_Toc139640816"/>
      <w:bookmarkEnd w:id="156"/>
      <w:bookmarkStart w:id="157" w:name="_Toc139735766"/>
      <w:bookmarkEnd w:id="157"/>
      <w:bookmarkStart w:id="158" w:name="_Toc139044316"/>
      <w:bookmarkEnd w:id="158"/>
      <w:bookmarkStart w:id="159" w:name="_Toc139732782"/>
      <w:bookmarkEnd w:id="159"/>
      <w:bookmarkStart w:id="160" w:name="_Toc139622005"/>
      <w:bookmarkEnd w:id="160"/>
      <w:bookmarkStart w:id="161" w:name="_Toc139732792"/>
      <w:bookmarkEnd w:id="161"/>
      <w:bookmarkStart w:id="162" w:name="_Toc139637138"/>
      <w:bookmarkEnd w:id="162"/>
      <w:bookmarkStart w:id="163" w:name="_Toc140515171"/>
      <w:bookmarkEnd w:id="163"/>
      <w:bookmarkStart w:id="164" w:name="_Toc139638787"/>
      <w:bookmarkEnd w:id="164"/>
      <w:bookmarkStart w:id="165" w:name="_Toc139389959"/>
      <w:bookmarkEnd w:id="165"/>
      <w:bookmarkStart w:id="166" w:name="_Toc139211681"/>
      <w:bookmarkEnd w:id="166"/>
      <w:bookmarkStart w:id="167" w:name="_Toc139389954"/>
      <w:bookmarkEnd w:id="167"/>
      <w:bookmarkStart w:id="168" w:name="_Toc139637131"/>
      <w:bookmarkEnd w:id="168"/>
      <w:bookmarkStart w:id="169" w:name="_Toc139638778"/>
      <w:bookmarkEnd w:id="169"/>
      <w:bookmarkStart w:id="170" w:name="_Toc139044319"/>
      <w:bookmarkEnd w:id="170"/>
      <w:bookmarkStart w:id="171" w:name="_Toc139637135"/>
      <w:bookmarkEnd w:id="171"/>
      <w:bookmarkStart w:id="172" w:name="_Toc139824047"/>
      <w:bookmarkEnd w:id="172"/>
      <w:bookmarkStart w:id="173" w:name="_Toc139622008"/>
      <w:bookmarkEnd w:id="173"/>
      <w:bookmarkStart w:id="174" w:name="_Toc140515165"/>
      <w:bookmarkEnd w:id="174"/>
      <w:bookmarkStart w:id="175" w:name="_Toc139622002"/>
      <w:bookmarkEnd w:id="175"/>
      <w:bookmarkStart w:id="176" w:name="_Toc139389953"/>
      <w:bookmarkEnd w:id="176"/>
      <w:bookmarkStart w:id="177" w:name="_Toc139824039"/>
      <w:bookmarkEnd w:id="177"/>
      <w:bookmarkStart w:id="178" w:name="_Toc139735758"/>
      <w:bookmarkEnd w:id="178"/>
      <w:bookmarkStart w:id="179" w:name="_Toc139637124"/>
      <w:bookmarkEnd w:id="179"/>
      <w:bookmarkStart w:id="180" w:name="_Toc139824031"/>
      <w:bookmarkEnd w:id="180"/>
      <w:bookmarkStart w:id="181" w:name="_Toc139211692"/>
      <w:bookmarkEnd w:id="181"/>
      <w:bookmarkStart w:id="182" w:name="_Toc138777550"/>
      <w:bookmarkEnd w:id="182"/>
      <w:bookmarkStart w:id="183" w:name="_Toc139637136"/>
      <w:bookmarkEnd w:id="183"/>
      <w:bookmarkStart w:id="184" w:name="_Toc139824036"/>
      <w:bookmarkEnd w:id="184"/>
      <w:bookmarkStart w:id="185" w:name="_Toc139640825"/>
      <w:bookmarkEnd w:id="185"/>
      <w:bookmarkStart w:id="186" w:name="_Toc139640829"/>
      <w:bookmarkEnd w:id="186"/>
      <w:bookmarkStart w:id="187" w:name="_Toc139824040"/>
      <w:bookmarkEnd w:id="187"/>
      <w:bookmarkStart w:id="188" w:name="_Toc139044314"/>
      <w:bookmarkEnd w:id="188"/>
      <w:bookmarkStart w:id="189" w:name="_Toc139622014"/>
      <w:bookmarkEnd w:id="189"/>
      <w:bookmarkStart w:id="190" w:name="_Toc139735773"/>
      <w:bookmarkEnd w:id="190"/>
      <w:bookmarkStart w:id="191" w:name="_Toc140515176"/>
      <w:bookmarkEnd w:id="191"/>
      <w:bookmarkStart w:id="192" w:name="_Toc139735772"/>
      <w:bookmarkEnd w:id="192"/>
      <w:bookmarkStart w:id="193" w:name="_Toc139640820"/>
      <w:bookmarkEnd w:id="193"/>
      <w:bookmarkStart w:id="194" w:name="_Toc139044326"/>
      <w:bookmarkEnd w:id="194"/>
      <w:bookmarkStart w:id="195" w:name="_Toc139638792"/>
      <w:bookmarkEnd w:id="195"/>
      <w:bookmarkStart w:id="196" w:name="_Toc139389952"/>
      <w:bookmarkEnd w:id="196"/>
      <w:bookmarkStart w:id="197" w:name="_Toc138777539"/>
      <w:bookmarkEnd w:id="197"/>
      <w:bookmarkStart w:id="198" w:name="_Toc139044328"/>
      <w:bookmarkEnd w:id="198"/>
      <w:bookmarkStart w:id="199" w:name="_Toc140515181"/>
      <w:bookmarkEnd w:id="199"/>
      <w:bookmarkStart w:id="200" w:name="_Toc139389966"/>
      <w:bookmarkEnd w:id="200"/>
      <w:bookmarkStart w:id="201" w:name="_Toc139622022"/>
      <w:bookmarkEnd w:id="201"/>
      <w:bookmarkStart w:id="202" w:name="_Toc139389948"/>
      <w:bookmarkEnd w:id="202"/>
      <w:bookmarkStart w:id="203" w:name="_Toc139389957"/>
      <w:bookmarkEnd w:id="203"/>
      <w:bookmarkStart w:id="204" w:name="_Toc139044327"/>
      <w:bookmarkEnd w:id="204"/>
      <w:bookmarkStart w:id="205" w:name="_Toc139389960"/>
      <w:bookmarkEnd w:id="205"/>
      <w:bookmarkStart w:id="206" w:name="_Toc139389964"/>
      <w:bookmarkEnd w:id="206"/>
      <w:bookmarkStart w:id="207" w:name="_Toc139640823"/>
      <w:bookmarkEnd w:id="207"/>
      <w:bookmarkStart w:id="208" w:name="_Toc139735761"/>
      <w:bookmarkEnd w:id="208"/>
      <w:bookmarkStart w:id="209" w:name="_Toc139638789"/>
      <w:bookmarkEnd w:id="209"/>
      <w:bookmarkStart w:id="210" w:name="_Toc140515173"/>
      <w:bookmarkEnd w:id="210"/>
      <w:bookmarkStart w:id="211" w:name="_Toc139824034"/>
      <w:bookmarkEnd w:id="211"/>
      <w:bookmarkStart w:id="212" w:name="_Toc139640818"/>
      <w:bookmarkEnd w:id="212"/>
      <w:bookmarkStart w:id="213" w:name="_Toc140515169"/>
      <w:bookmarkEnd w:id="213"/>
      <w:bookmarkStart w:id="214" w:name="_Toc139735762"/>
      <w:bookmarkEnd w:id="214"/>
      <w:bookmarkStart w:id="215" w:name="_Toc138777538"/>
      <w:bookmarkEnd w:id="215"/>
      <w:bookmarkStart w:id="216" w:name="_Toc139638780"/>
      <w:bookmarkEnd w:id="216"/>
      <w:bookmarkStart w:id="217" w:name="_Toc139735769"/>
      <w:bookmarkEnd w:id="217"/>
      <w:bookmarkStart w:id="218" w:name="_Toc139211691"/>
      <w:bookmarkEnd w:id="218"/>
      <w:bookmarkStart w:id="219" w:name="_Toc140515182"/>
      <w:bookmarkEnd w:id="219"/>
      <w:bookmarkStart w:id="220" w:name="_Toc138777544"/>
      <w:bookmarkEnd w:id="220"/>
      <w:bookmarkStart w:id="221" w:name="_Toc138777547"/>
      <w:bookmarkEnd w:id="221"/>
      <w:bookmarkStart w:id="222" w:name="_Toc139732786"/>
      <w:bookmarkEnd w:id="222"/>
      <w:bookmarkStart w:id="223" w:name="_Toc139732793"/>
      <w:bookmarkEnd w:id="223"/>
      <w:bookmarkStart w:id="224" w:name="_Toc139637129"/>
      <w:bookmarkEnd w:id="224"/>
      <w:bookmarkStart w:id="225" w:name="_Toc139732781"/>
      <w:bookmarkEnd w:id="225"/>
      <w:bookmarkStart w:id="226" w:name="_Toc140515174"/>
      <w:bookmarkEnd w:id="226"/>
      <w:bookmarkStart w:id="227" w:name="_Toc138777536"/>
      <w:bookmarkEnd w:id="227"/>
      <w:bookmarkStart w:id="228" w:name="_Toc139211687"/>
      <w:bookmarkEnd w:id="228"/>
      <w:bookmarkStart w:id="229" w:name="_Toc140515185"/>
      <w:bookmarkEnd w:id="229"/>
      <w:bookmarkStart w:id="230" w:name="_Toc139735768"/>
      <w:bookmarkEnd w:id="230"/>
      <w:bookmarkStart w:id="231" w:name="_Toc139638776"/>
      <w:bookmarkEnd w:id="231"/>
      <w:bookmarkStart w:id="232" w:name="_Toc139211688"/>
      <w:bookmarkEnd w:id="232"/>
      <w:bookmarkStart w:id="233" w:name="_Toc139638775"/>
      <w:bookmarkEnd w:id="233"/>
      <w:bookmarkStart w:id="234" w:name="_Toc138777548"/>
      <w:bookmarkEnd w:id="234"/>
      <w:bookmarkStart w:id="235" w:name="_Toc139389967"/>
      <w:bookmarkEnd w:id="235"/>
      <w:bookmarkStart w:id="236" w:name="_Toc139044321"/>
      <w:bookmarkEnd w:id="236"/>
      <w:bookmarkStart w:id="237" w:name="_Toc139824042"/>
      <w:bookmarkEnd w:id="237"/>
      <w:bookmarkStart w:id="238" w:name="_Toc138777545"/>
      <w:bookmarkEnd w:id="238"/>
      <w:bookmarkStart w:id="239" w:name="_Toc140515175"/>
      <w:bookmarkEnd w:id="239"/>
      <w:bookmarkStart w:id="240" w:name="_Toc139622021"/>
      <w:bookmarkEnd w:id="240"/>
      <w:bookmarkStart w:id="241" w:name="_Toc139824046"/>
      <w:bookmarkEnd w:id="241"/>
      <w:bookmarkStart w:id="242" w:name="_Toc139044312"/>
      <w:bookmarkEnd w:id="242"/>
      <w:bookmarkStart w:id="243" w:name="_Toc139732784"/>
      <w:bookmarkEnd w:id="243"/>
      <w:bookmarkStart w:id="244" w:name="_Toc139735760"/>
      <w:bookmarkEnd w:id="244"/>
      <w:bookmarkStart w:id="245" w:name="_Toc139211683"/>
      <w:bookmarkEnd w:id="245"/>
      <w:bookmarkStart w:id="246" w:name="_Toc139640822"/>
      <w:bookmarkEnd w:id="246"/>
      <w:bookmarkStart w:id="247" w:name="_Toc139637143"/>
      <w:bookmarkEnd w:id="247"/>
      <w:bookmarkStart w:id="248" w:name="_Toc139389950"/>
      <w:bookmarkEnd w:id="248"/>
      <w:bookmarkStart w:id="249" w:name="_Toc139044315"/>
      <w:bookmarkEnd w:id="249"/>
      <w:bookmarkStart w:id="250" w:name="_Toc139638779"/>
      <w:bookmarkEnd w:id="250"/>
      <w:bookmarkStart w:id="251" w:name="_Toc138777543"/>
      <w:bookmarkEnd w:id="251"/>
      <w:bookmarkStart w:id="252" w:name="_Toc139622011"/>
      <w:bookmarkEnd w:id="252"/>
      <w:bookmarkStart w:id="253" w:name="_Toc139637139"/>
      <w:bookmarkEnd w:id="253"/>
      <w:bookmarkStart w:id="254" w:name="_Toc139211685"/>
      <w:bookmarkEnd w:id="254"/>
      <w:bookmarkStart w:id="255" w:name="_Toc139044325"/>
      <w:bookmarkEnd w:id="255"/>
      <w:bookmarkStart w:id="256" w:name="_Toc139622016"/>
      <w:bookmarkEnd w:id="256"/>
      <w:bookmarkStart w:id="257" w:name="_Toc139638788"/>
      <w:bookmarkEnd w:id="257"/>
      <w:bookmarkStart w:id="258" w:name="_Toc139732788"/>
      <w:bookmarkEnd w:id="258"/>
      <w:bookmarkStart w:id="259" w:name="_Toc139638790"/>
      <w:bookmarkEnd w:id="259"/>
      <w:bookmarkStart w:id="260" w:name="_Toc139824035"/>
      <w:bookmarkEnd w:id="260"/>
      <w:bookmarkStart w:id="261" w:name="_Toc139640832"/>
      <w:bookmarkEnd w:id="261"/>
      <w:bookmarkStart w:id="262" w:name="_Toc139735759"/>
      <w:bookmarkEnd w:id="262"/>
      <w:bookmarkStart w:id="263" w:name="_Toc139637123"/>
      <w:bookmarkEnd w:id="263"/>
      <w:bookmarkStart w:id="264" w:name="_Toc139637137"/>
      <w:bookmarkEnd w:id="264"/>
      <w:bookmarkStart w:id="265" w:name="_Toc139732791"/>
      <w:bookmarkEnd w:id="265"/>
      <w:bookmarkStart w:id="266" w:name="_Toc139640831"/>
      <w:bookmarkEnd w:id="266"/>
      <w:bookmarkStart w:id="267" w:name="_Toc139211679"/>
      <w:bookmarkEnd w:id="267"/>
      <w:bookmarkStart w:id="268" w:name="_Toc139640830"/>
      <w:bookmarkEnd w:id="268"/>
      <w:bookmarkStart w:id="269" w:name="_Toc138777551"/>
      <w:bookmarkEnd w:id="269"/>
      <w:bookmarkStart w:id="270" w:name="_Toc139824033"/>
      <w:bookmarkEnd w:id="270"/>
      <w:bookmarkStart w:id="271" w:name="_Toc139389962"/>
      <w:bookmarkEnd w:id="271"/>
      <w:bookmarkStart w:id="272" w:name="_Toc139735753"/>
      <w:bookmarkEnd w:id="272"/>
      <w:bookmarkStart w:id="273" w:name="_Toc139211682"/>
      <w:bookmarkEnd w:id="273"/>
      <w:bookmarkStart w:id="274" w:name="_Toc139622009"/>
      <w:bookmarkEnd w:id="274"/>
      <w:bookmarkStart w:id="275" w:name="_Toc139735767"/>
      <w:bookmarkEnd w:id="275"/>
      <w:bookmarkStart w:id="276" w:name="_Toc139044317"/>
      <w:bookmarkEnd w:id="276"/>
      <w:bookmarkStart w:id="277" w:name="_Toc139389968"/>
      <w:bookmarkEnd w:id="277"/>
      <w:bookmarkStart w:id="278" w:name="_Toc139732798"/>
      <w:bookmarkEnd w:id="278"/>
      <w:bookmarkStart w:id="279" w:name="_Toc139638793"/>
      <w:bookmarkEnd w:id="279"/>
      <w:bookmarkStart w:id="280" w:name="_Toc140515179"/>
      <w:bookmarkEnd w:id="280"/>
      <w:bookmarkStart w:id="281" w:name="_Toc139211676"/>
      <w:bookmarkEnd w:id="281"/>
      <w:bookmarkStart w:id="282" w:name="_Toc139732795"/>
      <w:bookmarkEnd w:id="282"/>
      <w:bookmarkStart w:id="283" w:name="_Toc139638786"/>
      <w:bookmarkEnd w:id="283"/>
      <w:bookmarkStart w:id="284" w:name="_Toc139640834"/>
      <w:bookmarkEnd w:id="284"/>
      <w:bookmarkStart w:id="285" w:name="_Toc139735755"/>
      <w:bookmarkEnd w:id="285"/>
      <w:bookmarkStart w:id="286" w:name="_Toc139732790"/>
      <w:bookmarkEnd w:id="286"/>
      <w:bookmarkStart w:id="287" w:name="_Toc139211694"/>
      <w:bookmarkEnd w:id="287"/>
      <w:bookmarkStart w:id="288" w:name="_Toc139622019"/>
      <w:bookmarkEnd w:id="288"/>
      <w:bookmarkStart w:id="289" w:name="_Toc140515172"/>
      <w:bookmarkEnd w:id="289"/>
      <w:bookmarkStart w:id="290" w:name="_Toc139211695"/>
      <w:bookmarkEnd w:id="290"/>
      <w:bookmarkStart w:id="291" w:name="_Toc139389956"/>
      <w:bookmarkEnd w:id="291"/>
      <w:bookmarkStart w:id="292" w:name="_Toc139044324"/>
      <w:bookmarkEnd w:id="292"/>
      <w:bookmarkStart w:id="293" w:name="_Toc139824032"/>
      <w:bookmarkEnd w:id="293"/>
      <w:bookmarkStart w:id="294" w:name="_Toc139211677"/>
      <w:bookmarkEnd w:id="294"/>
      <w:bookmarkStart w:id="295" w:name="_Toc139044323"/>
      <w:bookmarkEnd w:id="295"/>
      <w:bookmarkStart w:id="296" w:name="_Toc139732785"/>
      <w:bookmarkEnd w:id="296"/>
      <w:bookmarkStart w:id="297" w:name="_Toc139824029"/>
      <w:bookmarkEnd w:id="297"/>
      <w:bookmarkStart w:id="298" w:name="_Toc139211684"/>
      <w:bookmarkEnd w:id="298"/>
      <w:bookmarkStart w:id="299" w:name="_Toc139640817"/>
      <w:bookmarkEnd w:id="299"/>
      <w:bookmarkStart w:id="300" w:name="_Toc139637141"/>
      <w:bookmarkEnd w:id="300"/>
      <w:bookmarkStart w:id="301" w:name="_Toc139732787"/>
      <w:bookmarkEnd w:id="301"/>
      <w:bookmarkStart w:id="302" w:name="_Toc139637128"/>
      <w:bookmarkEnd w:id="302"/>
      <w:bookmarkStart w:id="303" w:name="_Toc139637130"/>
      <w:bookmarkEnd w:id="303"/>
      <w:bookmarkStart w:id="304" w:name="_Toc139389949"/>
      <w:bookmarkEnd w:id="304"/>
      <w:bookmarkStart w:id="305" w:name="_Toc139732779"/>
      <w:bookmarkEnd w:id="305"/>
      <w:bookmarkStart w:id="306" w:name="_Toc138777542"/>
      <w:bookmarkEnd w:id="306"/>
      <w:bookmarkStart w:id="307" w:name="_Toc139211689"/>
      <w:bookmarkEnd w:id="307"/>
      <w:bookmarkStart w:id="308" w:name="_Toc140515170"/>
      <w:bookmarkEnd w:id="308"/>
      <w:bookmarkStart w:id="309" w:name="_Toc139389965"/>
      <w:bookmarkEnd w:id="309"/>
      <w:bookmarkStart w:id="310" w:name="_Toc139389963"/>
      <w:bookmarkEnd w:id="310"/>
      <w:bookmarkStart w:id="311" w:name="_Toc139640815"/>
      <w:bookmarkEnd w:id="311"/>
      <w:bookmarkStart w:id="312" w:name="_Toc139735770"/>
      <w:bookmarkEnd w:id="312"/>
      <w:bookmarkStart w:id="313" w:name="_Toc139735754"/>
      <w:bookmarkEnd w:id="313"/>
      <w:bookmarkStart w:id="314" w:name="_Toc139735763"/>
      <w:bookmarkEnd w:id="314"/>
      <w:bookmarkStart w:id="315" w:name="_Toc139638785"/>
      <w:bookmarkEnd w:id="315"/>
      <w:bookmarkStart w:id="316" w:name="_Toc139638794"/>
      <w:bookmarkEnd w:id="316"/>
      <w:bookmarkStart w:id="317" w:name="_Toc139824038"/>
      <w:bookmarkEnd w:id="317"/>
      <w:bookmarkStart w:id="318" w:name="_Toc139211690"/>
      <w:bookmarkEnd w:id="318"/>
      <w:bookmarkStart w:id="319" w:name="_Toc139622017"/>
      <w:bookmarkEnd w:id="319"/>
      <w:bookmarkStart w:id="320" w:name="_Toc139211696"/>
      <w:bookmarkEnd w:id="320"/>
      <w:bookmarkStart w:id="321" w:name="_Toc139640826"/>
      <w:bookmarkEnd w:id="321"/>
      <w:bookmarkStart w:id="322" w:name="_Toc139044311"/>
      <w:bookmarkEnd w:id="322"/>
      <w:bookmarkStart w:id="323" w:name="_Toc138777531"/>
      <w:bookmarkEnd w:id="323"/>
      <w:bookmarkStart w:id="324" w:name="_Toc139211686"/>
      <w:bookmarkEnd w:id="324"/>
      <w:bookmarkStart w:id="325" w:name="_Toc139211678"/>
      <w:bookmarkEnd w:id="325"/>
      <w:bookmarkStart w:id="326" w:name="_Toc139637142"/>
      <w:bookmarkEnd w:id="326"/>
      <w:bookmarkStart w:id="327" w:name="_Toc139389955"/>
      <w:bookmarkEnd w:id="327"/>
      <w:bookmarkStart w:id="328" w:name="_Toc139622006"/>
      <w:bookmarkEnd w:id="328"/>
      <w:bookmarkStart w:id="329" w:name="_Toc139044329"/>
      <w:bookmarkEnd w:id="329"/>
      <w:bookmarkStart w:id="330" w:name="_Toc138777549"/>
      <w:bookmarkEnd w:id="330"/>
      <w:bookmarkStart w:id="331" w:name="_Toc139638774"/>
      <w:bookmarkEnd w:id="331"/>
      <w:bookmarkStart w:id="332" w:name="_Toc138777532"/>
      <w:bookmarkEnd w:id="332"/>
      <w:bookmarkStart w:id="333" w:name="_Toc139389961"/>
      <w:bookmarkEnd w:id="333"/>
      <w:bookmarkStart w:id="334" w:name="_Toc139638784"/>
      <w:bookmarkEnd w:id="334"/>
      <w:bookmarkStart w:id="335" w:name="_Toc140515180"/>
      <w:bookmarkEnd w:id="335"/>
      <w:bookmarkStart w:id="336" w:name="_Toc138777537"/>
      <w:bookmarkEnd w:id="336"/>
      <w:bookmarkStart w:id="337" w:name="_Toc139735765"/>
      <w:bookmarkEnd w:id="337"/>
      <w:bookmarkStart w:id="338" w:name="_Toc139622003"/>
      <w:bookmarkEnd w:id="338"/>
      <w:bookmarkStart w:id="339" w:name="_Toc139824030"/>
      <w:bookmarkEnd w:id="339"/>
      <w:bookmarkStart w:id="340" w:name="_Toc139640827"/>
      <w:bookmarkEnd w:id="340"/>
      <w:bookmarkStart w:id="341" w:name="_Toc140515177"/>
      <w:bookmarkEnd w:id="341"/>
      <w:bookmarkStart w:id="342" w:name="_Toc139732797"/>
      <w:bookmarkEnd w:id="342"/>
      <w:bookmarkStart w:id="343" w:name="_Toc139824041"/>
      <w:bookmarkEnd w:id="343"/>
      <w:bookmarkStart w:id="344" w:name="_Toc139732780"/>
      <w:bookmarkEnd w:id="344"/>
      <w:bookmarkStart w:id="345" w:name="_Toc140515183"/>
      <w:bookmarkEnd w:id="345"/>
      <w:bookmarkStart w:id="346" w:name="_Toc139622012"/>
      <w:bookmarkEnd w:id="346"/>
      <w:bookmarkStart w:id="347" w:name="_Toc139640821"/>
      <w:bookmarkEnd w:id="347"/>
      <w:bookmarkStart w:id="348" w:name="_Toc139640819"/>
      <w:bookmarkEnd w:id="348"/>
      <w:bookmarkStart w:id="349" w:name="_Toc139732783"/>
      <w:bookmarkEnd w:id="349"/>
      <w:bookmarkStart w:id="350" w:name="_Toc139640828"/>
      <w:bookmarkEnd w:id="350"/>
      <w:bookmarkStart w:id="351" w:name="_Toc139389951"/>
      <w:bookmarkEnd w:id="351"/>
      <w:bookmarkStart w:id="352" w:name="_Toc139637140"/>
      <w:bookmarkEnd w:id="352"/>
      <w:bookmarkStart w:id="353" w:name="_Toc138777540"/>
      <w:bookmarkEnd w:id="353"/>
      <w:bookmarkStart w:id="354" w:name="_Toc139732778"/>
      <w:bookmarkEnd w:id="354"/>
      <w:bookmarkStart w:id="355" w:name="_Toc139044309"/>
      <w:bookmarkEnd w:id="355"/>
      <w:bookmarkStart w:id="356" w:name="_Toc139622010"/>
      <w:bookmarkEnd w:id="356"/>
      <w:bookmarkStart w:id="357" w:name="_Toc139044310"/>
      <w:bookmarkEnd w:id="357"/>
      <w:bookmarkStart w:id="358" w:name="_Toc139622004"/>
      <w:bookmarkEnd w:id="358"/>
      <w:bookmarkStart w:id="359" w:name="_Toc139732794"/>
      <w:bookmarkEnd w:id="359"/>
      <w:bookmarkStart w:id="360" w:name="_Toc139211680"/>
      <w:bookmarkEnd w:id="360"/>
      <w:bookmarkStart w:id="361" w:name="_Toc138777546"/>
      <w:bookmarkEnd w:id="361"/>
      <w:bookmarkStart w:id="362" w:name="_Toc139824028"/>
      <w:bookmarkEnd w:id="362"/>
      <w:bookmarkStart w:id="363" w:name="_Toc139044322"/>
      <w:bookmarkEnd w:id="363"/>
      <w:bookmarkStart w:id="364" w:name="_Toc139637132"/>
      <w:bookmarkEnd w:id="364"/>
      <w:bookmarkStart w:id="365" w:name="_Toc140515166"/>
      <w:bookmarkEnd w:id="365"/>
      <w:bookmarkStart w:id="366" w:name="_Toc140515178"/>
      <w:bookmarkEnd w:id="366"/>
      <w:bookmarkStart w:id="367" w:name="_Toc139824048"/>
      <w:bookmarkEnd w:id="367"/>
      <w:bookmarkStart w:id="368" w:name="_Toc139622015"/>
      <w:bookmarkEnd w:id="368"/>
      <w:bookmarkStart w:id="369" w:name="_Toc139622007"/>
      <w:bookmarkEnd w:id="369"/>
      <w:bookmarkStart w:id="370" w:name="_Toc139622018"/>
      <w:bookmarkEnd w:id="370"/>
      <w:bookmarkStart w:id="371" w:name="_Toc140515168"/>
      <w:bookmarkEnd w:id="371"/>
      <w:bookmarkStart w:id="372" w:name="_Toc139637125"/>
      <w:bookmarkEnd w:id="372"/>
      <w:bookmarkStart w:id="373" w:name="_Toc139640814"/>
      <w:bookmarkEnd w:id="373"/>
      <w:bookmarkStart w:id="374" w:name="_Toc139637134"/>
      <w:bookmarkEnd w:id="374"/>
      <w:bookmarkStart w:id="375" w:name="_Toc139824045"/>
      <w:bookmarkEnd w:id="375"/>
      <w:bookmarkStart w:id="376" w:name="_Toc139622013"/>
      <w:bookmarkEnd w:id="376"/>
      <w:bookmarkStart w:id="377" w:name="_Toc140515184"/>
      <w:bookmarkEnd w:id="377"/>
      <w:bookmarkStart w:id="378" w:name="_Toc139732789"/>
      <w:bookmarkEnd w:id="378"/>
      <w:bookmarkStart w:id="379" w:name="_Toc140515167"/>
      <w:bookmarkEnd w:id="379"/>
      <w:bookmarkStart w:id="380" w:name="_Toc138777541"/>
      <w:bookmarkEnd w:id="380"/>
      <w:bookmarkStart w:id="381" w:name="_Toc139637126"/>
      <w:bookmarkEnd w:id="381"/>
      <w:bookmarkStart w:id="382" w:name="_Toc139638782"/>
      <w:bookmarkEnd w:id="382"/>
      <w:bookmarkStart w:id="383" w:name="_Toc139389958"/>
      <w:bookmarkEnd w:id="383"/>
      <w:bookmarkStart w:id="384" w:name="_Toc139824044"/>
      <w:bookmarkEnd w:id="384"/>
      <w:bookmarkStart w:id="385" w:name="_Toc139638783"/>
      <w:bookmarkEnd w:id="385"/>
      <w:bookmarkStart w:id="386" w:name="_Toc139824043"/>
      <w:bookmarkEnd w:id="386"/>
      <w:bookmarkStart w:id="387" w:name="_Toc139638777"/>
      <w:bookmarkEnd w:id="387"/>
      <w:bookmarkStart w:id="388" w:name="_Toc139732796"/>
      <w:bookmarkEnd w:id="388"/>
      <w:bookmarkStart w:id="389" w:name="_Toc139735771"/>
      <w:bookmarkEnd w:id="389"/>
      <w:bookmarkStart w:id="390" w:name="_Toc139622020"/>
      <w:bookmarkEnd w:id="390"/>
      <w:bookmarkStart w:id="391" w:name="_Toc139044318"/>
      <w:bookmarkEnd w:id="391"/>
      <w:bookmarkStart w:id="392" w:name="_Toc138777534"/>
      <w:bookmarkEnd w:id="392"/>
      <w:bookmarkStart w:id="393" w:name="_Toc139824037"/>
      <w:bookmarkEnd w:id="393"/>
      <w:bookmarkStart w:id="394" w:name="_Toc139640824"/>
      <w:bookmarkEnd w:id="394"/>
      <w:bookmarkStart w:id="395" w:name="_Toc150422944"/>
      <w:r>
        <w:rPr>
          <w:rFonts w:hint="eastAsia" w:hAnsi="Times New Roman" w:cs="Times New Roman"/>
          <w:color w:val="auto"/>
        </w:rPr>
        <w:t>（一）推进餐饮产业</w:t>
      </w:r>
      <w:r>
        <w:rPr>
          <w:rFonts w:hAnsi="Times New Roman" w:cs="Times New Roman"/>
          <w:color w:val="auto"/>
        </w:rPr>
        <w:t>“</w:t>
      </w:r>
      <w:r>
        <w:rPr>
          <w:rFonts w:hint="eastAsia" w:hAnsi="Times New Roman" w:cs="Times New Roman"/>
          <w:color w:val="auto"/>
        </w:rPr>
        <w:t>链长制</w:t>
      </w:r>
      <w:r>
        <w:rPr>
          <w:rFonts w:hAnsi="Times New Roman" w:cs="Times New Roman"/>
          <w:color w:val="auto"/>
        </w:rPr>
        <w:t>”</w:t>
      </w:r>
      <w:bookmarkEnd w:id="395"/>
    </w:p>
    <w:p>
      <w:pPr>
        <w:pStyle w:val="52"/>
        <w:spacing w:line="312" w:lineRule="auto"/>
        <w:rPr>
          <w:color w:val="auto"/>
        </w:rPr>
      </w:pPr>
      <w:r>
        <w:rPr>
          <w:rFonts w:hint="eastAsia"/>
          <w:color w:val="auto"/>
        </w:rPr>
        <w:t>以餐饮产业</w:t>
      </w:r>
      <w:r>
        <w:rPr>
          <w:color w:val="auto"/>
        </w:rPr>
        <w:t>“</w:t>
      </w:r>
      <w:r>
        <w:rPr>
          <w:rFonts w:hint="eastAsia"/>
          <w:color w:val="auto"/>
        </w:rPr>
        <w:t>强链</w:t>
      </w:r>
      <w:r>
        <w:rPr>
          <w:color w:val="auto"/>
        </w:rPr>
        <w:t>”</w:t>
      </w:r>
      <w:r>
        <w:rPr>
          <w:rFonts w:hint="eastAsia"/>
          <w:color w:val="auto"/>
        </w:rPr>
        <w:t>为导向，持续深入实施</w:t>
      </w:r>
      <w:r>
        <w:rPr>
          <w:color w:val="auto"/>
        </w:rPr>
        <w:t>“</w:t>
      </w:r>
      <w:r>
        <w:rPr>
          <w:rFonts w:hint="eastAsia"/>
          <w:color w:val="auto"/>
        </w:rPr>
        <w:t>链长制</w:t>
      </w:r>
      <w:r>
        <w:rPr>
          <w:color w:val="auto"/>
        </w:rPr>
        <w:t>”</w:t>
      </w:r>
      <w:r>
        <w:rPr>
          <w:rFonts w:hint="eastAsia"/>
          <w:color w:val="auto"/>
        </w:rPr>
        <w:t>，实施育强引优计划，</w:t>
      </w:r>
      <w:r>
        <w:rPr>
          <w:rFonts w:hint="eastAsia"/>
          <w:color w:val="auto"/>
          <w:lang w:eastAsia="zh-CN"/>
        </w:rPr>
        <w:t>区分不同垂类，培育“</w:t>
      </w:r>
      <w:r>
        <w:rPr>
          <w:rFonts w:hint="eastAsia"/>
          <w:color w:val="auto"/>
          <w:lang w:val="en-US" w:eastAsia="zh-CN"/>
        </w:rPr>
        <w:t>1+N</w:t>
      </w:r>
      <w:r>
        <w:rPr>
          <w:rFonts w:hint="eastAsia"/>
          <w:color w:val="auto"/>
          <w:lang w:eastAsia="zh-CN"/>
        </w:rPr>
        <w:t>”</w:t>
      </w:r>
      <w:r>
        <w:rPr>
          <w:rFonts w:hint="eastAsia"/>
          <w:color w:val="auto"/>
          <w:lang w:val="en-US" w:eastAsia="zh-CN"/>
        </w:rPr>
        <w:t>(1个</w:t>
      </w:r>
      <w:r>
        <w:rPr>
          <w:rFonts w:hint="eastAsia"/>
          <w:color w:val="auto"/>
        </w:rPr>
        <w:t>链主企业</w:t>
      </w:r>
      <w:r>
        <w:rPr>
          <w:rFonts w:hint="eastAsia"/>
          <w:color w:val="auto"/>
          <w:lang w:val="en-US" w:eastAsia="zh-CN"/>
        </w:rPr>
        <w:t>+N个重点企业）企业体系</w:t>
      </w:r>
      <w:r>
        <w:rPr>
          <w:rFonts w:hint="eastAsia"/>
          <w:color w:val="auto"/>
        </w:rPr>
        <w:t>，推动产业要素集聚</w:t>
      </w:r>
      <w:r>
        <w:rPr>
          <w:rFonts w:hint="eastAsia"/>
          <w:color w:val="auto"/>
          <w:lang w:eastAsia="zh-CN"/>
        </w:rPr>
        <w:t>。</w:t>
      </w:r>
      <w:r>
        <w:rPr>
          <w:rFonts w:hint="eastAsia"/>
          <w:color w:val="auto"/>
        </w:rPr>
        <w:t>支持</w:t>
      </w:r>
      <w:r>
        <w:rPr>
          <w:rFonts w:hint="eastAsia"/>
          <w:color w:val="auto"/>
          <w:lang w:eastAsia="zh-CN"/>
        </w:rPr>
        <w:t>链主</w:t>
      </w:r>
      <w:r>
        <w:rPr>
          <w:rFonts w:hint="eastAsia"/>
          <w:color w:val="auto"/>
        </w:rPr>
        <w:t>企业有效整合餐饮产业链优势资源，发展数字系统、中央厨房、设计研发、食品安全等产业服务平台体系，带动餐饮产业链优化升级。探索构建</w:t>
      </w:r>
      <w:r>
        <w:rPr>
          <w:color w:val="auto"/>
        </w:rPr>
        <w:t>“</w:t>
      </w:r>
      <w:r>
        <w:rPr>
          <w:rFonts w:hint="eastAsia"/>
          <w:color w:val="auto"/>
        </w:rPr>
        <w:t>链主企业</w:t>
      </w:r>
      <w:r>
        <w:rPr>
          <w:color w:val="auto"/>
        </w:rPr>
        <w:t>+</w:t>
      </w:r>
      <w:r>
        <w:rPr>
          <w:rFonts w:hint="eastAsia"/>
          <w:color w:val="auto"/>
        </w:rPr>
        <w:t>服务平台</w:t>
      </w:r>
      <w:r>
        <w:rPr>
          <w:color w:val="auto"/>
        </w:rPr>
        <w:t>+</w:t>
      </w:r>
      <w:r>
        <w:rPr>
          <w:rFonts w:hint="eastAsia"/>
          <w:color w:val="auto"/>
        </w:rPr>
        <w:t>产业基金</w:t>
      </w:r>
      <w:r>
        <w:rPr>
          <w:color w:val="auto"/>
        </w:rPr>
        <w:t>+</w:t>
      </w:r>
      <w:r>
        <w:rPr>
          <w:rFonts w:hint="eastAsia"/>
          <w:color w:val="auto"/>
        </w:rPr>
        <w:t>链上企业</w:t>
      </w:r>
      <w:r>
        <w:rPr>
          <w:color w:val="auto"/>
        </w:rPr>
        <w:t>”</w:t>
      </w:r>
      <w:r>
        <w:rPr>
          <w:rFonts w:hint="eastAsia"/>
          <w:color w:val="auto"/>
        </w:rPr>
        <w:t>产业生态体系，</w:t>
      </w:r>
      <w:r>
        <w:rPr>
          <w:rFonts w:hint="eastAsia"/>
          <w:color w:val="auto"/>
          <w:lang w:eastAsia="zh-CN"/>
        </w:rPr>
        <w:t>发挥金融与平台服务功能，</w:t>
      </w:r>
      <w:r>
        <w:rPr>
          <w:rFonts w:hint="eastAsia"/>
          <w:color w:val="auto"/>
        </w:rPr>
        <w:t>带动广州餐饮产业链高质量发展。</w:t>
      </w:r>
    </w:p>
    <w:p>
      <w:pPr>
        <w:pStyle w:val="5"/>
        <w:ind w:left="709"/>
        <w:rPr>
          <w:rFonts w:hAnsi="Times New Roman" w:cs="Times New Roman"/>
          <w:color w:val="auto"/>
        </w:rPr>
      </w:pPr>
      <w:bookmarkStart w:id="396" w:name="_Toc150422945"/>
      <w:r>
        <w:rPr>
          <w:rFonts w:hint="eastAsia" w:hAnsi="Times New Roman" w:cs="Times New Roman"/>
          <w:color w:val="auto"/>
        </w:rPr>
        <w:t>（二）推动全产业链联动贯通</w:t>
      </w:r>
      <w:bookmarkEnd w:id="396"/>
    </w:p>
    <w:p>
      <w:pPr>
        <w:pStyle w:val="52"/>
        <w:spacing w:line="312" w:lineRule="auto"/>
        <w:rPr>
          <w:color w:val="auto"/>
        </w:rPr>
      </w:pPr>
      <w:r>
        <w:rPr>
          <w:rFonts w:hint="eastAsia"/>
          <w:color w:val="auto"/>
        </w:rPr>
        <w:t>推动产业上游（供应链）、中游（餐饮服务）、下游（餐饮消费）融合发展，贯通从农业资源到餐桌的餐饮产业链条。加强全产业链条招商，吸引海内外食材供应链管理及配套服务企业落户广州。支持龙头餐饮企业链接上游供应端，深度参与食材原料种养殖和餐饮设备研发，提高产业集聚度、安全度和竞争力。鼓励餐饮企业向下游延伸，加强与旅游、健康产业、音乐、赛事互动融合，打造</w:t>
      </w:r>
      <w:r>
        <w:rPr>
          <w:color w:val="auto"/>
        </w:rPr>
        <w:t>“</w:t>
      </w:r>
      <w:r>
        <w:rPr>
          <w:rFonts w:hint="eastAsia"/>
          <w:color w:val="auto"/>
        </w:rPr>
        <w:t>美食</w:t>
      </w:r>
      <w:r>
        <w:rPr>
          <w:color w:val="auto"/>
        </w:rPr>
        <w:t>+</w:t>
      </w:r>
      <w:r>
        <w:rPr>
          <w:rFonts w:hint="eastAsia"/>
          <w:color w:val="auto"/>
        </w:rPr>
        <w:t>旅游</w:t>
      </w:r>
      <w:r>
        <w:rPr>
          <w:color w:val="auto"/>
        </w:rPr>
        <w:t>”“</w:t>
      </w:r>
      <w:r>
        <w:rPr>
          <w:rFonts w:hint="eastAsia"/>
          <w:color w:val="auto"/>
        </w:rPr>
        <w:t>美食</w:t>
      </w:r>
      <w:r>
        <w:rPr>
          <w:color w:val="auto"/>
        </w:rPr>
        <w:t>+</w:t>
      </w:r>
      <w:r>
        <w:rPr>
          <w:rFonts w:hint="eastAsia"/>
          <w:color w:val="auto"/>
        </w:rPr>
        <w:t>康养</w:t>
      </w:r>
      <w:r>
        <w:rPr>
          <w:color w:val="auto"/>
        </w:rPr>
        <w:t>”“</w:t>
      </w:r>
      <w:r>
        <w:rPr>
          <w:rFonts w:hint="eastAsia"/>
          <w:color w:val="auto"/>
        </w:rPr>
        <w:t>美食</w:t>
      </w:r>
      <w:r>
        <w:rPr>
          <w:color w:val="auto"/>
        </w:rPr>
        <w:t>+</w:t>
      </w:r>
      <w:r>
        <w:rPr>
          <w:rFonts w:hint="eastAsia"/>
          <w:color w:val="auto"/>
        </w:rPr>
        <w:t>音乐</w:t>
      </w:r>
      <w:r>
        <w:rPr>
          <w:color w:val="auto"/>
        </w:rPr>
        <w:t>”“</w:t>
      </w:r>
      <w:r>
        <w:rPr>
          <w:rFonts w:hint="eastAsia"/>
          <w:color w:val="auto"/>
        </w:rPr>
        <w:t>美食</w:t>
      </w:r>
      <w:r>
        <w:rPr>
          <w:color w:val="auto"/>
        </w:rPr>
        <w:t>+</w:t>
      </w:r>
      <w:r>
        <w:rPr>
          <w:rFonts w:hint="eastAsia"/>
          <w:color w:val="auto"/>
        </w:rPr>
        <w:t>赛事</w:t>
      </w:r>
      <w:r>
        <w:rPr>
          <w:color w:val="auto"/>
        </w:rPr>
        <w:t>”</w:t>
      </w:r>
      <w:r>
        <w:rPr>
          <w:rFonts w:hint="eastAsia"/>
          <w:color w:val="auto"/>
        </w:rPr>
        <w:t>等复合消费新场景。</w:t>
      </w:r>
    </w:p>
    <w:p>
      <w:pPr>
        <w:pStyle w:val="5"/>
        <w:ind w:left="709"/>
        <w:rPr>
          <w:rFonts w:hAnsi="Times New Roman" w:cs="Times New Roman"/>
          <w:color w:val="auto"/>
        </w:rPr>
      </w:pPr>
      <w:bookmarkStart w:id="397" w:name="_Toc150422946"/>
      <w:r>
        <w:rPr>
          <w:rFonts w:hint="eastAsia" w:hAnsi="Times New Roman" w:cs="Times New Roman"/>
          <w:color w:val="auto"/>
        </w:rPr>
        <w:t>（三）强化科技金融赋能</w:t>
      </w:r>
      <w:bookmarkEnd w:id="397"/>
    </w:p>
    <w:p>
      <w:pPr>
        <w:pStyle w:val="52"/>
        <w:spacing w:line="312" w:lineRule="auto"/>
        <w:rPr>
          <w:color w:val="auto"/>
        </w:rPr>
      </w:pPr>
      <w:r>
        <w:rPr>
          <w:rFonts w:hint="eastAsia"/>
          <w:color w:val="auto"/>
        </w:rPr>
        <w:t>依托广州国家现代农业产业科技创新中心等科创平台，研发食材新品种、烹饪新设备等，推动科技强链。推动新消费产业基金和其他引导基金组建餐饮产业链子基金，鼓励金融机构创新推出餐饮行业金融产品，精准提升对链主企业和重点链上企业的金融支持。</w:t>
      </w:r>
    </w:p>
    <w:p>
      <w:pPr>
        <w:pStyle w:val="5"/>
        <w:ind w:left="709"/>
        <w:rPr>
          <w:rFonts w:hAnsi="Times New Roman" w:cs="Times New Roman"/>
          <w:color w:val="auto"/>
        </w:rPr>
      </w:pPr>
      <w:bookmarkStart w:id="398" w:name="_Toc150422947"/>
      <w:r>
        <w:rPr>
          <w:rFonts w:hint="eastAsia" w:hAnsi="Times New Roman" w:cs="Times New Roman"/>
          <w:color w:val="auto"/>
        </w:rPr>
        <w:t>（四）提升预制菜流通能级</w:t>
      </w:r>
      <w:bookmarkEnd w:id="398"/>
    </w:p>
    <w:p>
      <w:pPr>
        <w:pStyle w:val="52"/>
        <w:spacing w:line="312" w:lineRule="auto"/>
        <w:rPr>
          <w:color w:val="auto"/>
        </w:rPr>
      </w:pPr>
      <w:r>
        <w:rPr>
          <w:rFonts w:hint="eastAsia"/>
          <w:color w:val="auto"/>
        </w:rPr>
        <w:t>健全预制菜冷链物流渠道，补齐上游</w:t>
      </w:r>
      <w:r>
        <w:rPr>
          <w:color w:val="auto"/>
        </w:rPr>
        <w:t>“</w:t>
      </w:r>
      <w:r>
        <w:rPr>
          <w:rFonts w:hint="eastAsia"/>
          <w:color w:val="auto"/>
        </w:rPr>
        <w:t>最初一公里</w:t>
      </w:r>
      <w:r>
        <w:rPr>
          <w:color w:val="auto"/>
        </w:rPr>
        <w:t>”</w:t>
      </w:r>
      <w:r>
        <w:rPr>
          <w:rFonts w:hint="eastAsia"/>
          <w:color w:val="auto"/>
        </w:rPr>
        <w:t>和下游</w:t>
      </w:r>
      <w:r>
        <w:rPr>
          <w:color w:val="auto"/>
        </w:rPr>
        <w:t>“</w:t>
      </w:r>
      <w:r>
        <w:rPr>
          <w:rFonts w:hint="eastAsia"/>
          <w:color w:val="auto"/>
        </w:rPr>
        <w:t>最后一公里</w:t>
      </w:r>
      <w:r>
        <w:rPr>
          <w:color w:val="auto"/>
        </w:rPr>
        <w:t>”</w:t>
      </w:r>
      <w:r>
        <w:rPr>
          <w:rFonts w:hint="eastAsia"/>
          <w:color w:val="auto"/>
        </w:rPr>
        <w:t>短板。培育一批跨区域预制菜仓储冷链物流企业，建设</w:t>
      </w:r>
      <w:r>
        <w:rPr>
          <w:color w:val="auto"/>
        </w:rPr>
        <w:t>“</w:t>
      </w:r>
      <w:r>
        <w:rPr>
          <w:rFonts w:hint="eastAsia"/>
          <w:color w:val="auto"/>
        </w:rPr>
        <w:t>冷藏设备</w:t>
      </w:r>
      <w:r>
        <w:rPr>
          <w:color w:val="auto"/>
        </w:rPr>
        <w:t>-</w:t>
      </w:r>
      <w:r>
        <w:rPr>
          <w:rFonts w:hint="eastAsia"/>
          <w:color w:val="auto"/>
        </w:rPr>
        <w:t>冷链企业</w:t>
      </w:r>
      <w:r>
        <w:rPr>
          <w:color w:val="auto"/>
        </w:rPr>
        <w:t>-</w:t>
      </w:r>
      <w:r>
        <w:rPr>
          <w:rFonts w:hint="eastAsia"/>
          <w:color w:val="auto"/>
        </w:rPr>
        <w:t>冷链区域中心</w:t>
      </w:r>
      <w:r>
        <w:rPr>
          <w:color w:val="auto"/>
        </w:rPr>
        <w:t>”</w:t>
      </w:r>
      <w:r>
        <w:rPr>
          <w:rFonts w:hint="eastAsia"/>
          <w:color w:val="auto"/>
        </w:rPr>
        <w:t>闭环冷链物流体系。依托南沙国际冷链分拨中心、石湖智慧供应链物流总部等物流园区载体，探索整合预制菜采购、仓储、流通、销售、配送等环节资源。</w:t>
      </w:r>
    </w:p>
    <w:p>
      <w:pPr>
        <w:pStyle w:val="4"/>
        <w:numPr>
          <w:ilvl w:val="0"/>
          <w:numId w:val="0"/>
        </w:numPr>
        <w:ind w:left="-85" w:firstLine="722" w:firstLineChars="200"/>
        <w:rPr>
          <w:rFonts w:ascii="Times New Roman" w:hAnsi="Times New Roman" w:eastAsia="方正楷体_GBK" w:cs="Times New Roman"/>
          <w:color w:val="auto"/>
          <w:szCs w:val="32"/>
        </w:rPr>
      </w:pPr>
      <w:bookmarkStart w:id="399" w:name="_Toc150422948"/>
      <w:r>
        <w:rPr>
          <w:rFonts w:hint="eastAsia" w:ascii="Times New Roman" w:hAnsi="Times New Roman" w:eastAsia="方正楷体_GBK" w:cs="Times New Roman"/>
          <w:color w:val="auto"/>
          <w:szCs w:val="32"/>
        </w:rPr>
        <w:t>三、</w:t>
      </w:r>
      <w:r>
        <w:rPr>
          <w:rFonts w:ascii="Times New Roman" w:hAnsi="Times New Roman" w:eastAsia="方正楷体_GBK" w:cs="Times New Roman"/>
          <w:color w:val="auto"/>
          <w:szCs w:val="32"/>
        </w:rPr>
        <w:t>“</w:t>
      </w:r>
      <w:r>
        <w:rPr>
          <w:rFonts w:hint="eastAsia" w:ascii="Times New Roman" w:hAnsi="Times New Roman" w:eastAsia="方正楷体_GBK" w:cs="Times New Roman"/>
          <w:color w:val="auto"/>
          <w:szCs w:val="32"/>
        </w:rPr>
        <w:t>强企</w:t>
      </w:r>
      <w:r>
        <w:rPr>
          <w:rFonts w:ascii="Times New Roman" w:hAnsi="Times New Roman" w:eastAsia="方正楷体_GBK" w:cs="Times New Roman"/>
          <w:color w:val="auto"/>
          <w:szCs w:val="32"/>
        </w:rPr>
        <w:t>”</w:t>
      </w:r>
      <w:r>
        <w:rPr>
          <w:rFonts w:hint="eastAsia" w:ascii="Times New Roman" w:hAnsi="Times New Roman" w:eastAsia="方正楷体_GBK" w:cs="Times New Roman"/>
          <w:color w:val="auto"/>
          <w:szCs w:val="32"/>
        </w:rPr>
        <w:t>行动</w:t>
      </w:r>
      <w:bookmarkEnd w:id="399"/>
    </w:p>
    <w:p>
      <w:pPr>
        <w:pStyle w:val="5"/>
        <w:ind w:left="709"/>
        <w:rPr>
          <w:rFonts w:hAnsi="Times New Roman" w:cs="Times New Roman"/>
          <w:color w:val="auto"/>
        </w:rPr>
      </w:pPr>
      <w:bookmarkStart w:id="400" w:name="_Toc150422949"/>
      <w:r>
        <w:rPr>
          <w:rFonts w:hint="eastAsia" w:hAnsi="Times New Roman" w:cs="Times New Roman"/>
          <w:color w:val="auto"/>
        </w:rPr>
        <w:t>（一）培育壮大市场主体</w:t>
      </w:r>
      <w:bookmarkEnd w:id="400"/>
    </w:p>
    <w:p>
      <w:pPr>
        <w:pStyle w:val="52"/>
        <w:spacing w:line="312" w:lineRule="auto"/>
        <w:rPr>
          <w:rFonts w:hint="eastAsia" w:eastAsia="仿宋_GB2312"/>
          <w:color w:val="auto"/>
          <w:lang w:eastAsia="zh-CN"/>
        </w:rPr>
      </w:pPr>
      <w:r>
        <w:rPr>
          <w:rFonts w:hint="eastAsia"/>
          <w:color w:val="auto"/>
        </w:rPr>
        <w:t>做强龙头企业，着力打造全国和全省百强餐饮企业集团。支持本土成长速度快、发展潜力大的优质餐饮企业对接资本市场，加快融资上市</w:t>
      </w:r>
      <w:r>
        <w:rPr>
          <w:rFonts w:hint="eastAsia"/>
          <w:color w:val="auto"/>
          <w:lang w:val="en-US" w:eastAsia="zh-CN"/>
        </w:rPr>
        <w:t>。鼓励有条件的餐饮企业进行跨行业、跨地区的兼并重组，实现产业链整合、有序扩张，促进企业向规模化、连锁化、集团化方向发展。鼓励中小餐饮企业专攻市场细分领域，寻求特色化、差异化发展路线。支持</w:t>
      </w:r>
      <w:r>
        <w:rPr>
          <w:rFonts w:hint="eastAsia"/>
          <w:color w:val="auto"/>
        </w:rPr>
        <w:t>广州餐饮企业</w:t>
      </w:r>
      <w:r>
        <w:rPr>
          <w:rFonts w:hint="eastAsia"/>
          <w:color w:val="auto"/>
          <w:lang w:eastAsia="zh-CN"/>
        </w:rPr>
        <w:t>“走出去”</w:t>
      </w:r>
      <w:r>
        <w:rPr>
          <w:rFonts w:hint="eastAsia"/>
          <w:color w:val="auto"/>
        </w:rPr>
        <w:t>跨区域发展，积极拓展国内外市场。鼓励小微市场主体</w:t>
      </w:r>
      <w:r>
        <w:rPr>
          <w:color w:val="auto"/>
        </w:rPr>
        <w:t>“</w:t>
      </w:r>
      <w:r>
        <w:rPr>
          <w:rFonts w:hint="eastAsia"/>
          <w:color w:val="auto"/>
        </w:rPr>
        <w:t>个转企</w:t>
      </w:r>
      <w:r>
        <w:rPr>
          <w:color w:val="auto"/>
        </w:rPr>
        <w:t>”</w:t>
      </w:r>
      <w:r>
        <w:rPr>
          <w:rFonts w:hint="eastAsia"/>
          <w:color w:val="auto"/>
        </w:rPr>
        <w:t>与</w:t>
      </w:r>
      <w:r>
        <w:rPr>
          <w:color w:val="auto"/>
        </w:rPr>
        <w:t>“</w:t>
      </w:r>
      <w:r>
        <w:rPr>
          <w:rFonts w:hint="eastAsia"/>
          <w:color w:val="auto"/>
          <w:lang w:eastAsia="zh-CN"/>
        </w:rPr>
        <w:t>小</w:t>
      </w:r>
      <w:r>
        <w:rPr>
          <w:rFonts w:hint="eastAsia"/>
          <w:color w:val="auto"/>
        </w:rPr>
        <w:t>升规</w:t>
      </w:r>
      <w:r>
        <w:rPr>
          <w:color w:val="auto"/>
        </w:rPr>
        <w:t>”</w:t>
      </w:r>
      <w:r>
        <w:rPr>
          <w:rFonts w:hint="eastAsia"/>
          <w:color w:val="auto"/>
        </w:rPr>
        <w:t>，加强政策支持兑现。</w:t>
      </w:r>
      <w:r>
        <w:rPr>
          <w:rFonts w:hint="eastAsia"/>
          <w:color w:val="auto"/>
          <w:lang w:eastAsia="zh-CN"/>
        </w:rPr>
        <w:t>持续优化餐饮发展环境，解决餐饮行业存在共性的难点、痛点和堵点问题，对重点企业进行“一企一策”服务，对发展潜力大、成长性好的餐饮企业给予奖励。</w:t>
      </w:r>
    </w:p>
    <w:p>
      <w:pPr>
        <w:pStyle w:val="5"/>
        <w:ind w:left="709"/>
        <w:rPr>
          <w:rFonts w:hAnsi="Times New Roman" w:cs="Times New Roman"/>
          <w:color w:val="auto"/>
        </w:rPr>
      </w:pPr>
      <w:bookmarkStart w:id="401" w:name="_Toc150422950"/>
      <w:r>
        <w:rPr>
          <w:rFonts w:hint="eastAsia" w:hAnsi="Times New Roman" w:cs="Times New Roman"/>
          <w:color w:val="auto"/>
        </w:rPr>
        <w:t>（二）推进餐饮品牌建设</w:t>
      </w:r>
      <w:bookmarkEnd w:id="401"/>
    </w:p>
    <w:p>
      <w:pPr>
        <w:pStyle w:val="52"/>
        <w:spacing w:line="312" w:lineRule="auto"/>
        <w:rPr>
          <w:rFonts w:hint="eastAsia" w:hAnsi="Times New Roman" w:cs="Times New Roman"/>
          <w:color w:val="auto"/>
        </w:rPr>
      </w:pPr>
      <w:r>
        <w:rPr>
          <w:rFonts w:hint="eastAsia"/>
          <w:color w:val="auto"/>
          <w:lang w:eastAsia="zh-CN"/>
        </w:rPr>
        <w:t>引导企业培育著名商标和品牌，支持参加</w:t>
      </w:r>
      <w:r>
        <w:rPr>
          <w:rFonts w:hint="eastAsia"/>
          <w:color w:val="auto"/>
          <w:lang w:eastAsia="zh-CN"/>
        </w:rPr>
        <w:fldChar w:fldCharType="begin"/>
      </w:r>
      <w:r>
        <w:rPr>
          <w:rFonts w:hint="eastAsia"/>
          <w:color w:val="auto"/>
          <w:lang w:eastAsia="zh-CN"/>
        </w:rPr>
        <w:instrText xml:space="preserve"> HYPERLINK "http://fms.mofcom.gov.cn/article/lingzxz/xukzslbf/201508/javascript:void(0)" </w:instrText>
      </w:r>
      <w:r>
        <w:rPr>
          <w:rFonts w:hint="eastAsia"/>
          <w:color w:val="auto"/>
          <w:lang w:eastAsia="zh-CN"/>
        </w:rPr>
        <w:fldChar w:fldCharType="separate"/>
      </w:r>
      <w:r>
        <w:rPr>
          <w:rFonts w:hint="eastAsia"/>
          <w:color w:val="auto"/>
          <w:lang w:eastAsia="zh-CN"/>
        </w:rPr>
        <w:t>中华老字号</w:t>
      </w:r>
      <w:r>
        <w:rPr>
          <w:rFonts w:hint="eastAsia"/>
          <w:color w:val="auto"/>
          <w:lang w:eastAsia="zh-CN"/>
        </w:rPr>
        <w:fldChar w:fldCharType="end"/>
      </w:r>
      <w:r>
        <w:rPr>
          <w:rFonts w:hint="eastAsia"/>
          <w:color w:val="auto"/>
          <w:lang w:eastAsia="zh-CN"/>
        </w:rPr>
        <w:t>、国家钻级酒家、米其林、黑珍珠、餐饮“百强”等行业评选。鼓励餐饮龙头企业申报广州市总部企业，享受相关优惠扶持政策。梳理认定一批餐饮老字号，推动在</w:t>
      </w:r>
      <w:r>
        <w:rPr>
          <w:rFonts w:hint="eastAsia"/>
          <w:color w:val="auto"/>
          <w:lang w:val="en-US" w:eastAsia="zh-CN"/>
        </w:rPr>
        <w:t>企业架构、产品研发、经营策略等进行改革创新，实现“老店焕新”。组织开展广州餐饮“名店”“名厨”“名菜”“名点”评比活动，持续加强宣传推广。组织餐饮企业参加国内外餐饮博览会、产业发展大会等，鼓励参加全国性烹饪技能竞赛，不断增强广州餐饮美誉度和影响力。联合驻外机构和异地广州、广东商会，营销推广广州餐饮品牌和广州美食。实施广式点心拓展战略，支持以点都德为代表的一批广式点心企业拓展国内外市场，建立核心品类标准体系</w:t>
      </w:r>
      <w:bookmarkStart w:id="402" w:name="_Toc150422951"/>
      <w:r>
        <w:rPr>
          <w:rFonts w:hint="eastAsia"/>
          <w:color w:val="auto"/>
          <w:lang w:val="en-US" w:eastAsia="zh-CN"/>
        </w:rPr>
        <w:t>，推动统一形象标识。</w:t>
      </w:r>
    </w:p>
    <w:p>
      <w:pPr>
        <w:pStyle w:val="5"/>
        <w:ind w:left="709"/>
        <w:rPr>
          <w:rFonts w:hAnsi="Times New Roman" w:cs="Times New Roman"/>
          <w:color w:val="auto"/>
        </w:rPr>
      </w:pPr>
      <w:r>
        <w:rPr>
          <w:rFonts w:hint="eastAsia" w:hAnsi="Times New Roman" w:cs="Times New Roman"/>
          <w:color w:val="auto"/>
        </w:rPr>
        <w:t>（三）支持餐饮数字化建设</w:t>
      </w:r>
      <w:bookmarkEnd w:id="402"/>
    </w:p>
    <w:p>
      <w:pPr>
        <w:pStyle w:val="52"/>
        <w:spacing w:line="312" w:lineRule="auto"/>
        <w:rPr>
          <w:color w:val="auto"/>
        </w:rPr>
      </w:pPr>
      <w:r>
        <w:rPr>
          <w:rFonts w:hint="eastAsia"/>
          <w:color w:val="auto"/>
        </w:rPr>
        <w:t>推动传统餐饮企业实施数字化转型升级，运用数字化技术提升门店预约、点餐、支付、评价等全流程服务环节。支持餐饮企业加快数字化布局，加强与数字化服务平台企业合作，定制化开发数字化系统，加强门店选址、产品研发、供应链选择、门店运营等经营管理流程数字化分析，提升管理效率。鼓励餐饮企业加强数字化营销，拓展外卖、小程序等新业务板块，借助餐饮平台、社交电商、</w:t>
      </w:r>
      <w:r>
        <w:rPr>
          <w:color w:val="auto"/>
        </w:rPr>
        <w:t>“</w:t>
      </w:r>
      <w:r>
        <w:rPr>
          <w:rFonts w:hint="eastAsia"/>
          <w:color w:val="auto"/>
        </w:rPr>
        <w:t>粉丝</w:t>
      </w:r>
      <w:r>
        <w:rPr>
          <w:color w:val="auto"/>
        </w:rPr>
        <w:t>”</w:t>
      </w:r>
      <w:r>
        <w:rPr>
          <w:rFonts w:hint="eastAsia"/>
          <w:color w:val="auto"/>
        </w:rPr>
        <w:t>经济、直播带货等开展数字化营销，实现餐饮服务线上线下融合创新发展。</w:t>
      </w:r>
    </w:p>
    <w:p>
      <w:pPr>
        <w:pStyle w:val="5"/>
        <w:ind w:left="709"/>
        <w:rPr>
          <w:rFonts w:hAnsi="Times New Roman" w:cs="Times New Roman"/>
          <w:color w:val="auto"/>
        </w:rPr>
      </w:pPr>
      <w:bookmarkStart w:id="403" w:name="_Toc150422952"/>
      <w:r>
        <w:rPr>
          <w:rFonts w:hint="eastAsia" w:hAnsi="Times New Roman" w:cs="Times New Roman"/>
          <w:color w:val="auto"/>
        </w:rPr>
        <w:t>（四）鼓励提升国际化水平</w:t>
      </w:r>
      <w:bookmarkEnd w:id="403"/>
    </w:p>
    <w:p>
      <w:pPr>
        <w:pStyle w:val="52"/>
        <w:spacing w:line="312" w:lineRule="auto"/>
        <w:rPr>
          <w:rFonts w:hint="default" w:ascii="Times New Roman" w:hAnsi="Times New Roman" w:cs="Times New Roman"/>
          <w:color w:val="auto"/>
          <w:sz w:val="32"/>
          <w:lang w:val="en-US" w:eastAsia="zh-CN"/>
        </w:rPr>
      </w:pPr>
      <w:bookmarkStart w:id="404" w:name="_Toc150422953"/>
      <w:r>
        <w:rPr>
          <w:rFonts w:hint="default" w:ascii="Times New Roman" w:hAnsi="Times New Roman" w:cs="Times New Roman"/>
          <w:color w:val="auto"/>
          <w:sz w:val="32"/>
          <w:lang w:val="en-US" w:eastAsia="zh-CN"/>
        </w:rPr>
        <w:t>吸引国内外知名餐饮品牌落户广州，</w:t>
      </w:r>
      <w:r>
        <w:rPr>
          <w:rFonts w:hint="eastAsia" w:cs="Times New Roman"/>
          <w:color w:val="auto"/>
          <w:sz w:val="32"/>
          <w:lang w:val="en-US" w:eastAsia="zh-CN"/>
        </w:rPr>
        <w:t>与本地企业“一视同仁”享受政府服务和餐饮扶持政策，</w:t>
      </w:r>
      <w:r>
        <w:rPr>
          <w:rFonts w:hint="default" w:ascii="Times New Roman" w:hAnsi="Times New Roman" w:cs="Times New Roman"/>
          <w:color w:val="auto"/>
          <w:sz w:val="32"/>
          <w:lang w:val="en-US" w:eastAsia="zh-CN"/>
        </w:rPr>
        <w:t>提升餐饮国际化</w:t>
      </w:r>
      <w:r>
        <w:rPr>
          <w:rFonts w:hint="eastAsia" w:cs="Times New Roman"/>
          <w:color w:val="auto"/>
          <w:sz w:val="32"/>
          <w:lang w:val="en-US" w:eastAsia="zh-CN"/>
        </w:rPr>
        <w:t>、多元化发展</w:t>
      </w:r>
      <w:r>
        <w:rPr>
          <w:rFonts w:hint="default" w:ascii="Times New Roman" w:hAnsi="Times New Roman" w:cs="Times New Roman"/>
          <w:color w:val="auto"/>
          <w:sz w:val="32"/>
          <w:lang w:val="en-US" w:eastAsia="zh-CN"/>
        </w:rPr>
        <w:t>水平。支持本土餐饮企业出海拓展，对</w:t>
      </w:r>
      <w:r>
        <w:rPr>
          <w:rFonts w:hint="eastAsia" w:cs="Times New Roman"/>
          <w:color w:val="auto"/>
          <w:sz w:val="32"/>
          <w:lang w:val="en-US" w:eastAsia="zh-CN"/>
        </w:rPr>
        <w:t>餐饮</w:t>
      </w:r>
      <w:r>
        <w:rPr>
          <w:rFonts w:hint="default" w:ascii="Times New Roman" w:hAnsi="Times New Roman" w:cs="Times New Roman"/>
          <w:color w:val="auto"/>
          <w:sz w:val="32"/>
          <w:lang w:val="en-US" w:eastAsia="zh-CN"/>
        </w:rPr>
        <w:t>企业品牌</w:t>
      </w:r>
      <w:r>
        <w:rPr>
          <w:rFonts w:hint="eastAsia" w:cs="Times New Roman"/>
          <w:color w:val="auto"/>
          <w:sz w:val="32"/>
          <w:lang w:val="en-US" w:eastAsia="zh-CN"/>
        </w:rPr>
        <w:t>塑造、</w:t>
      </w:r>
      <w:r>
        <w:rPr>
          <w:rFonts w:hint="default" w:ascii="Times New Roman" w:hAnsi="Times New Roman" w:cs="Times New Roman"/>
          <w:color w:val="auto"/>
          <w:sz w:val="32"/>
          <w:lang w:val="en-US" w:eastAsia="zh-CN"/>
        </w:rPr>
        <w:t>标准化建设、食品安全保障、通关、融资、投资风险评估等</w:t>
      </w:r>
      <w:r>
        <w:rPr>
          <w:rFonts w:hint="eastAsia" w:cs="Times New Roman"/>
          <w:color w:val="auto"/>
          <w:sz w:val="32"/>
          <w:lang w:val="en-US" w:eastAsia="zh-CN"/>
        </w:rPr>
        <w:t>提供支持</w:t>
      </w:r>
      <w:r>
        <w:rPr>
          <w:rFonts w:hint="default" w:ascii="Times New Roman" w:hAnsi="Times New Roman" w:cs="Times New Roman"/>
          <w:color w:val="auto"/>
          <w:sz w:val="32"/>
          <w:lang w:val="en-US" w:eastAsia="zh-CN"/>
        </w:rPr>
        <w:t>。发挥世界美食城市联盟作用，加强与国际美食城市联系，搭建高水平交流平台。</w:t>
      </w:r>
    </w:p>
    <w:p>
      <w:pPr>
        <w:pStyle w:val="5"/>
        <w:ind w:left="709"/>
        <w:rPr>
          <w:rFonts w:hAnsi="Times New Roman" w:cs="Times New Roman"/>
          <w:color w:val="auto"/>
        </w:rPr>
      </w:pPr>
      <w:r>
        <w:rPr>
          <w:rFonts w:hint="eastAsia" w:hAnsi="Times New Roman" w:cs="Times New Roman"/>
          <w:color w:val="auto"/>
        </w:rPr>
        <w:t>（五）加快培育高级管理人才</w:t>
      </w:r>
      <w:bookmarkEnd w:id="404"/>
    </w:p>
    <w:p>
      <w:pPr>
        <w:pStyle w:val="52"/>
        <w:spacing w:line="312" w:lineRule="auto"/>
        <w:rPr>
          <w:color w:val="auto"/>
        </w:rPr>
      </w:pPr>
      <w:r>
        <w:rPr>
          <w:rFonts w:hint="eastAsia"/>
          <w:color w:val="auto"/>
        </w:rPr>
        <w:t>强化人才支撑效用，积极引进国内外餐饮专业经营管理人才，优化高层次餐饮人才服务机制，落实人才落户、子女就学、医疗保险、出入境等生活配套政策。鼓励广州餐饮企业与高校开展深入合作，培育本土餐饮领军人才，培养储备职业经理人、新媒体营销等人才梯队。</w:t>
      </w:r>
    </w:p>
    <w:p>
      <w:pPr>
        <w:pStyle w:val="5"/>
        <w:ind w:left="709"/>
        <w:rPr>
          <w:rFonts w:hAnsi="Times New Roman" w:cs="Times New Roman"/>
          <w:color w:val="auto"/>
        </w:rPr>
      </w:pPr>
      <w:bookmarkStart w:id="405" w:name="_Toc150422954"/>
      <w:r>
        <w:rPr>
          <w:rFonts w:hint="eastAsia" w:hAnsi="Times New Roman" w:cs="Times New Roman"/>
          <w:color w:val="auto"/>
        </w:rPr>
        <w:t>（六）创新培育餐饮消费新模式</w:t>
      </w:r>
      <w:bookmarkEnd w:id="405"/>
    </w:p>
    <w:p>
      <w:pPr>
        <w:pStyle w:val="52"/>
        <w:spacing w:line="312" w:lineRule="auto"/>
        <w:rPr>
          <w:color w:val="auto"/>
        </w:rPr>
      </w:pPr>
      <w:r>
        <w:rPr>
          <w:rFonts w:hint="eastAsia"/>
          <w:color w:val="auto"/>
        </w:rPr>
        <w:t>针对居家、门店、办公室、便利店、大排档、野外露营等多元餐饮消费场景，推出多样化餐饮产品，拓宽餐饮多样消费新体验，满足食客多元餐饮消费需求。挖掘广州夜间餐饮消费市场潜力，支持打造特色化“深夜食堂”，营造“宵夜+夜娱”“宵夜+夜购”等夜间烟火消费新场景。把握餐饮零售化趋势，研发推出高品质预制菜，提供送餐上门、美食定制等增值服务，通过“餐饮+零售”双轮驱动，打造企业第二增长曲线。鼓励企业联合行业协会、平台公司和专业院校，共同打造集美食文化展示、品牌孵化、</w:t>
      </w:r>
      <w:r>
        <w:rPr>
          <w:rFonts w:hint="eastAsia"/>
          <w:color w:val="auto"/>
          <w:lang w:eastAsia="zh-CN"/>
        </w:rPr>
        <w:t>食材推广、</w:t>
      </w:r>
      <w:r>
        <w:rPr>
          <w:rFonts w:hint="eastAsia"/>
          <w:color w:val="auto"/>
        </w:rPr>
        <w:t>美食直播、论坛研学交流等多功能一体的</w:t>
      </w:r>
      <w:r>
        <w:rPr>
          <w:rFonts w:hint="eastAsia"/>
          <w:color w:val="auto"/>
          <w:lang w:eastAsia="zh-CN"/>
        </w:rPr>
        <w:t>餐创空间和</w:t>
      </w:r>
      <w:r>
        <w:rPr>
          <w:rFonts w:hint="eastAsia"/>
          <w:color w:val="auto"/>
        </w:rPr>
        <w:t>美食品牌孵化基地。</w:t>
      </w:r>
    </w:p>
    <w:p>
      <w:pPr>
        <w:pStyle w:val="4"/>
        <w:numPr>
          <w:ilvl w:val="0"/>
          <w:numId w:val="0"/>
        </w:numPr>
        <w:ind w:left="-85" w:firstLine="722" w:firstLineChars="200"/>
        <w:rPr>
          <w:rFonts w:ascii="Times New Roman" w:hAnsi="Times New Roman" w:eastAsia="方正楷体_GBK" w:cs="Times New Roman"/>
          <w:color w:val="auto"/>
          <w:szCs w:val="32"/>
        </w:rPr>
      </w:pPr>
      <w:bookmarkStart w:id="406" w:name="_Toc150422956"/>
      <w:r>
        <w:rPr>
          <w:rFonts w:hint="eastAsia" w:ascii="Times New Roman" w:hAnsi="Times New Roman" w:eastAsia="方正楷体_GBK" w:cs="Times New Roman"/>
          <w:color w:val="auto"/>
          <w:szCs w:val="32"/>
        </w:rPr>
        <w:t>四、</w:t>
      </w:r>
      <w:r>
        <w:rPr>
          <w:rFonts w:ascii="Times New Roman" w:hAnsi="Times New Roman" w:eastAsia="方正楷体_GBK" w:cs="Times New Roman"/>
          <w:color w:val="auto"/>
          <w:szCs w:val="32"/>
        </w:rPr>
        <w:t xml:space="preserve"> </w:t>
      </w:r>
      <w:bookmarkStart w:id="407" w:name="_Toc139637175"/>
      <w:bookmarkEnd w:id="407"/>
      <w:bookmarkStart w:id="408" w:name="_Toc139622046"/>
      <w:bookmarkEnd w:id="408"/>
      <w:bookmarkStart w:id="409" w:name="_Toc139637168"/>
      <w:bookmarkEnd w:id="409"/>
      <w:bookmarkStart w:id="410" w:name="_Toc139044344"/>
      <w:bookmarkEnd w:id="410"/>
      <w:bookmarkStart w:id="411" w:name="_Toc139732822"/>
      <w:bookmarkEnd w:id="411"/>
      <w:bookmarkStart w:id="412" w:name="_Toc139640848"/>
      <w:bookmarkEnd w:id="412"/>
      <w:bookmarkStart w:id="413" w:name="_Toc139735798"/>
      <w:bookmarkEnd w:id="413"/>
      <w:bookmarkStart w:id="414" w:name="_Toc139824081"/>
      <w:bookmarkEnd w:id="414"/>
      <w:bookmarkStart w:id="415" w:name="_Toc139044349"/>
      <w:bookmarkEnd w:id="415"/>
      <w:bookmarkStart w:id="416" w:name="_Toc139640865"/>
      <w:bookmarkEnd w:id="416"/>
      <w:bookmarkStart w:id="417" w:name="_Toc139044346"/>
      <w:bookmarkEnd w:id="417"/>
      <w:bookmarkStart w:id="418" w:name="_Toc139637171"/>
      <w:bookmarkEnd w:id="418"/>
      <w:bookmarkStart w:id="419" w:name="_Toc139640855"/>
      <w:bookmarkEnd w:id="419"/>
      <w:bookmarkStart w:id="420" w:name="_Toc138777574"/>
      <w:bookmarkEnd w:id="420"/>
      <w:bookmarkStart w:id="421" w:name="_Toc139044355"/>
      <w:bookmarkEnd w:id="421"/>
      <w:bookmarkStart w:id="422" w:name="_Toc138777585"/>
      <w:bookmarkEnd w:id="422"/>
      <w:bookmarkStart w:id="423" w:name="_Toc139824061"/>
      <w:bookmarkEnd w:id="423"/>
      <w:bookmarkStart w:id="424" w:name="_Toc139622037"/>
      <w:bookmarkEnd w:id="424"/>
      <w:bookmarkStart w:id="425" w:name="_Toc139622052"/>
      <w:bookmarkEnd w:id="425"/>
      <w:bookmarkStart w:id="426" w:name="_Toc139637158"/>
      <w:bookmarkEnd w:id="426"/>
      <w:bookmarkStart w:id="427" w:name="_Toc139732826"/>
      <w:bookmarkEnd w:id="427"/>
      <w:bookmarkStart w:id="428" w:name="_Toc139622053"/>
      <w:bookmarkEnd w:id="428"/>
      <w:bookmarkStart w:id="429" w:name="_Toc139735788"/>
      <w:bookmarkEnd w:id="429"/>
      <w:bookmarkStart w:id="430" w:name="_Toc139638822"/>
      <w:bookmarkEnd w:id="430"/>
      <w:bookmarkStart w:id="431" w:name="_Toc139044343"/>
      <w:bookmarkEnd w:id="431"/>
      <w:bookmarkStart w:id="432" w:name="_Toc139044357"/>
      <w:bookmarkEnd w:id="432"/>
      <w:bookmarkStart w:id="433" w:name="_Toc138777573"/>
      <w:bookmarkEnd w:id="433"/>
      <w:bookmarkStart w:id="434" w:name="_Toc139638817"/>
      <w:bookmarkEnd w:id="434"/>
      <w:bookmarkStart w:id="435" w:name="_Toc139735797"/>
      <w:bookmarkEnd w:id="435"/>
      <w:bookmarkStart w:id="436" w:name="_Toc138777571"/>
      <w:bookmarkEnd w:id="436"/>
      <w:bookmarkStart w:id="437" w:name="_Toc139211723"/>
      <w:bookmarkEnd w:id="437"/>
      <w:bookmarkStart w:id="438" w:name="_Toc139824080"/>
      <w:bookmarkEnd w:id="438"/>
      <w:bookmarkStart w:id="439" w:name="_Toc139211718"/>
      <w:bookmarkEnd w:id="439"/>
      <w:bookmarkStart w:id="440" w:name="_Toc139637176"/>
      <w:bookmarkEnd w:id="440"/>
      <w:bookmarkStart w:id="441" w:name="_Toc139044342"/>
      <w:bookmarkEnd w:id="441"/>
      <w:bookmarkStart w:id="442" w:name="_Toc138777566"/>
      <w:bookmarkEnd w:id="442"/>
      <w:bookmarkStart w:id="443" w:name="_Toc139389999"/>
      <w:bookmarkEnd w:id="443"/>
      <w:bookmarkStart w:id="444" w:name="_Toc140515211"/>
      <w:bookmarkEnd w:id="444"/>
      <w:bookmarkStart w:id="445" w:name="_Toc139389986"/>
      <w:bookmarkEnd w:id="445"/>
      <w:bookmarkStart w:id="446" w:name="_Toc139211719"/>
      <w:bookmarkEnd w:id="446"/>
      <w:bookmarkStart w:id="447" w:name="_Toc139622047"/>
      <w:bookmarkEnd w:id="447"/>
      <w:bookmarkStart w:id="448" w:name="_Toc138777569"/>
      <w:bookmarkEnd w:id="448"/>
      <w:bookmarkStart w:id="449" w:name="_Toc139638812"/>
      <w:bookmarkEnd w:id="449"/>
      <w:bookmarkStart w:id="450" w:name="_Toc139211728"/>
      <w:bookmarkEnd w:id="450"/>
      <w:bookmarkStart w:id="451" w:name="_Toc139824074"/>
      <w:bookmarkEnd w:id="451"/>
      <w:bookmarkStart w:id="452" w:name="_Toc139735800"/>
      <w:bookmarkEnd w:id="452"/>
      <w:bookmarkStart w:id="453" w:name="_Toc139044356"/>
      <w:bookmarkEnd w:id="453"/>
      <w:bookmarkStart w:id="454" w:name="_Toc139637156"/>
      <w:bookmarkEnd w:id="454"/>
      <w:bookmarkStart w:id="455" w:name="_Toc139044361"/>
      <w:bookmarkEnd w:id="455"/>
      <w:bookmarkStart w:id="456" w:name="_Toc139640863"/>
      <w:bookmarkEnd w:id="456"/>
      <w:bookmarkStart w:id="457" w:name="_Toc139640853"/>
      <w:bookmarkEnd w:id="457"/>
      <w:bookmarkStart w:id="458" w:name="_Toc140515219"/>
      <w:bookmarkEnd w:id="458"/>
      <w:bookmarkStart w:id="459" w:name="_Toc139640860"/>
      <w:bookmarkEnd w:id="459"/>
      <w:bookmarkStart w:id="460" w:name="_Toc139732812"/>
      <w:bookmarkEnd w:id="460"/>
      <w:bookmarkStart w:id="461" w:name="_Toc139044347"/>
      <w:bookmarkEnd w:id="461"/>
      <w:bookmarkStart w:id="462" w:name="_Toc139637165"/>
      <w:bookmarkEnd w:id="462"/>
      <w:bookmarkStart w:id="463" w:name="_Toc140515217"/>
      <w:bookmarkEnd w:id="463"/>
      <w:bookmarkStart w:id="464" w:name="_Toc139637167"/>
      <w:bookmarkEnd w:id="464"/>
      <w:bookmarkStart w:id="465" w:name="_Toc139637177"/>
      <w:bookmarkEnd w:id="465"/>
      <w:bookmarkStart w:id="466" w:name="_Toc140515204"/>
      <w:bookmarkEnd w:id="466"/>
      <w:bookmarkStart w:id="467" w:name="_Toc140515213"/>
      <w:bookmarkEnd w:id="467"/>
      <w:bookmarkStart w:id="468" w:name="_Toc139640849"/>
      <w:bookmarkEnd w:id="468"/>
      <w:bookmarkStart w:id="469" w:name="_Toc139389993"/>
      <w:bookmarkEnd w:id="469"/>
      <w:bookmarkStart w:id="470" w:name="_Toc139637170"/>
      <w:bookmarkEnd w:id="470"/>
      <w:bookmarkStart w:id="471" w:name="_Toc139638821"/>
      <w:bookmarkEnd w:id="471"/>
      <w:bookmarkStart w:id="472" w:name="_Toc139211725"/>
      <w:bookmarkEnd w:id="472"/>
      <w:bookmarkStart w:id="473" w:name="_Toc139638819"/>
      <w:bookmarkEnd w:id="473"/>
      <w:bookmarkStart w:id="474" w:name="_Toc139622045"/>
      <w:bookmarkEnd w:id="474"/>
      <w:bookmarkStart w:id="475" w:name="_Toc139389983"/>
      <w:bookmarkEnd w:id="475"/>
      <w:bookmarkStart w:id="476" w:name="_Toc139389994"/>
      <w:bookmarkEnd w:id="476"/>
      <w:bookmarkStart w:id="477" w:name="_Toc139638816"/>
      <w:bookmarkEnd w:id="477"/>
      <w:bookmarkStart w:id="478" w:name="_Toc139389998"/>
      <w:bookmarkEnd w:id="478"/>
      <w:bookmarkStart w:id="479" w:name="_Toc140515216"/>
      <w:bookmarkEnd w:id="479"/>
      <w:bookmarkStart w:id="480" w:name="_Toc139211726"/>
      <w:bookmarkEnd w:id="480"/>
      <w:bookmarkStart w:id="481" w:name="_Toc140515210"/>
      <w:bookmarkEnd w:id="481"/>
      <w:bookmarkStart w:id="482" w:name="_Toc139640861"/>
      <w:bookmarkEnd w:id="482"/>
      <w:bookmarkStart w:id="483" w:name="_Toc140515208"/>
      <w:bookmarkEnd w:id="483"/>
      <w:bookmarkStart w:id="484" w:name="_Toc139044352"/>
      <w:bookmarkEnd w:id="484"/>
      <w:bookmarkStart w:id="485" w:name="_Toc138777568"/>
      <w:bookmarkEnd w:id="485"/>
      <w:bookmarkStart w:id="486" w:name="_Toc138777570"/>
      <w:bookmarkEnd w:id="486"/>
      <w:bookmarkStart w:id="487" w:name="_Toc139637166"/>
      <w:bookmarkEnd w:id="487"/>
      <w:bookmarkStart w:id="488" w:name="_Toc139622043"/>
      <w:bookmarkEnd w:id="488"/>
      <w:bookmarkStart w:id="489" w:name="_Toc139735787"/>
      <w:bookmarkEnd w:id="489"/>
      <w:bookmarkStart w:id="490" w:name="_Toc139735803"/>
      <w:bookmarkEnd w:id="490"/>
      <w:bookmarkStart w:id="491" w:name="_Toc140515215"/>
      <w:bookmarkEnd w:id="491"/>
      <w:bookmarkStart w:id="492" w:name="_Toc139640854"/>
      <w:bookmarkEnd w:id="492"/>
      <w:bookmarkStart w:id="493" w:name="_Toc139044353"/>
      <w:bookmarkEnd w:id="493"/>
      <w:bookmarkStart w:id="494" w:name="_Toc139637161"/>
      <w:bookmarkEnd w:id="494"/>
      <w:bookmarkStart w:id="495" w:name="_Toc139732825"/>
      <w:bookmarkEnd w:id="495"/>
      <w:bookmarkStart w:id="496" w:name="_Toc139640864"/>
      <w:bookmarkEnd w:id="496"/>
      <w:bookmarkStart w:id="497" w:name="_Toc139735793"/>
      <w:bookmarkEnd w:id="497"/>
      <w:bookmarkStart w:id="498" w:name="_Toc139211711"/>
      <w:bookmarkEnd w:id="498"/>
      <w:bookmarkStart w:id="499" w:name="_Toc139638824"/>
      <w:bookmarkEnd w:id="499"/>
      <w:bookmarkStart w:id="500" w:name="_Toc139622051"/>
      <w:bookmarkEnd w:id="500"/>
      <w:bookmarkStart w:id="501" w:name="_Toc139622048"/>
      <w:bookmarkEnd w:id="501"/>
      <w:bookmarkStart w:id="502" w:name="_Toc139389985"/>
      <w:bookmarkEnd w:id="502"/>
      <w:bookmarkStart w:id="503" w:name="_Toc139389991"/>
      <w:bookmarkEnd w:id="503"/>
      <w:bookmarkStart w:id="504" w:name="_Toc139824068"/>
      <w:bookmarkEnd w:id="504"/>
      <w:bookmarkStart w:id="505" w:name="_Toc139732831"/>
      <w:bookmarkEnd w:id="505"/>
      <w:bookmarkStart w:id="506" w:name="_Toc140515200"/>
      <w:bookmarkEnd w:id="506"/>
      <w:bookmarkStart w:id="507" w:name="_Toc139211721"/>
      <w:bookmarkEnd w:id="507"/>
      <w:bookmarkStart w:id="508" w:name="_Toc139211714"/>
      <w:bookmarkEnd w:id="508"/>
      <w:bookmarkStart w:id="509" w:name="_Toc139732813"/>
      <w:bookmarkEnd w:id="509"/>
      <w:bookmarkStart w:id="510" w:name="_Toc138777567"/>
      <w:bookmarkEnd w:id="510"/>
      <w:bookmarkStart w:id="511" w:name="_Toc139735801"/>
      <w:bookmarkEnd w:id="511"/>
      <w:bookmarkStart w:id="512" w:name="_Toc139735799"/>
      <w:bookmarkEnd w:id="512"/>
      <w:bookmarkStart w:id="513" w:name="_Toc139824066"/>
      <w:bookmarkEnd w:id="513"/>
      <w:bookmarkStart w:id="514" w:name="_Toc139735789"/>
      <w:bookmarkEnd w:id="514"/>
      <w:bookmarkStart w:id="515" w:name="_Toc139824075"/>
      <w:bookmarkEnd w:id="515"/>
      <w:bookmarkStart w:id="516" w:name="_Toc139824062"/>
      <w:bookmarkEnd w:id="516"/>
      <w:bookmarkStart w:id="517" w:name="_Toc139638815"/>
      <w:bookmarkEnd w:id="517"/>
      <w:bookmarkStart w:id="518" w:name="_Toc139824079"/>
      <w:bookmarkEnd w:id="518"/>
      <w:bookmarkStart w:id="519" w:name="_Toc139637164"/>
      <w:bookmarkEnd w:id="519"/>
      <w:bookmarkStart w:id="520" w:name="_Toc139638810"/>
      <w:bookmarkEnd w:id="520"/>
      <w:bookmarkStart w:id="521" w:name="_Toc139824073"/>
      <w:bookmarkEnd w:id="521"/>
      <w:bookmarkStart w:id="522" w:name="_Toc139389987"/>
      <w:bookmarkEnd w:id="522"/>
      <w:bookmarkStart w:id="523" w:name="_Toc139211730"/>
      <w:bookmarkEnd w:id="523"/>
      <w:bookmarkStart w:id="524" w:name="_Toc140515212"/>
      <w:bookmarkEnd w:id="524"/>
      <w:bookmarkStart w:id="525" w:name="_Toc139640856"/>
      <w:bookmarkEnd w:id="525"/>
      <w:bookmarkStart w:id="526" w:name="_Toc139389990"/>
      <w:bookmarkEnd w:id="526"/>
      <w:bookmarkStart w:id="527" w:name="_Toc139389995"/>
      <w:bookmarkEnd w:id="527"/>
      <w:bookmarkStart w:id="528" w:name="_Toc139735794"/>
      <w:bookmarkEnd w:id="528"/>
      <w:bookmarkStart w:id="529" w:name="_Toc139640847"/>
      <w:bookmarkEnd w:id="529"/>
      <w:bookmarkStart w:id="530" w:name="_Toc139622056"/>
      <w:bookmarkEnd w:id="530"/>
      <w:bookmarkStart w:id="531" w:name="_Toc138777565"/>
      <w:bookmarkEnd w:id="531"/>
      <w:bookmarkStart w:id="532" w:name="_Toc139735786"/>
      <w:bookmarkEnd w:id="532"/>
      <w:bookmarkStart w:id="533" w:name="_Toc139389997"/>
      <w:bookmarkEnd w:id="533"/>
      <w:bookmarkStart w:id="534" w:name="_Toc140515206"/>
      <w:bookmarkEnd w:id="534"/>
      <w:bookmarkStart w:id="535" w:name="_Toc139640867"/>
      <w:bookmarkEnd w:id="535"/>
      <w:bookmarkStart w:id="536" w:name="_Toc139622044"/>
      <w:bookmarkEnd w:id="536"/>
      <w:bookmarkStart w:id="537" w:name="_Toc139389992"/>
      <w:bookmarkEnd w:id="537"/>
      <w:bookmarkStart w:id="538" w:name="_Toc139622050"/>
      <w:bookmarkEnd w:id="538"/>
      <w:bookmarkStart w:id="539" w:name="_Toc139638827"/>
      <w:bookmarkEnd w:id="539"/>
      <w:bookmarkStart w:id="540" w:name="_Toc139211722"/>
      <w:bookmarkEnd w:id="540"/>
      <w:bookmarkStart w:id="541" w:name="_Toc139732820"/>
      <w:bookmarkEnd w:id="541"/>
      <w:bookmarkStart w:id="542" w:name="_Toc139637174"/>
      <w:bookmarkEnd w:id="542"/>
      <w:bookmarkStart w:id="543" w:name="_Toc139622041"/>
      <w:bookmarkEnd w:id="543"/>
      <w:bookmarkStart w:id="544" w:name="_Toc139735792"/>
      <w:bookmarkEnd w:id="544"/>
      <w:bookmarkStart w:id="545" w:name="_Toc139637160"/>
      <w:bookmarkEnd w:id="545"/>
      <w:bookmarkStart w:id="546" w:name="_Toc139622055"/>
      <w:bookmarkEnd w:id="546"/>
      <w:bookmarkStart w:id="547" w:name="_Toc139622042"/>
      <w:bookmarkEnd w:id="547"/>
      <w:bookmarkStart w:id="548" w:name="_Toc139732830"/>
      <w:bookmarkEnd w:id="548"/>
      <w:bookmarkStart w:id="549" w:name="_Toc139732829"/>
      <w:bookmarkEnd w:id="549"/>
      <w:bookmarkStart w:id="550" w:name="_Toc140515205"/>
      <w:bookmarkEnd w:id="550"/>
      <w:bookmarkStart w:id="551" w:name="_Toc139735805"/>
      <w:bookmarkEnd w:id="551"/>
      <w:bookmarkStart w:id="552" w:name="_Toc140515201"/>
      <w:bookmarkEnd w:id="552"/>
      <w:bookmarkStart w:id="553" w:name="_Toc139044345"/>
      <w:bookmarkEnd w:id="553"/>
      <w:bookmarkStart w:id="554" w:name="_Toc139735807"/>
      <w:bookmarkEnd w:id="554"/>
      <w:bookmarkStart w:id="555" w:name="_Toc139622049"/>
      <w:bookmarkEnd w:id="555"/>
      <w:bookmarkStart w:id="556" w:name="_Toc140515199"/>
      <w:bookmarkEnd w:id="556"/>
      <w:bookmarkStart w:id="557" w:name="_Toc139640859"/>
      <w:bookmarkEnd w:id="557"/>
      <w:bookmarkStart w:id="558" w:name="_Toc139638809"/>
      <w:bookmarkEnd w:id="558"/>
      <w:bookmarkStart w:id="559" w:name="_Toc139622040"/>
      <w:bookmarkEnd w:id="559"/>
      <w:bookmarkStart w:id="560" w:name="_Toc139824063"/>
      <w:bookmarkEnd w:id="560"/>
      <w:bookmarkStart w:id="561" w:name="_Toc139637169"/>
      <w:bookmarkEnd w:id="561"/>
      <w:bookmarkStart w:id="562" w:name="_Toc138777576"/>
      <w:bookmarkEnd w:id="562"/>
      <w:bookmarkStart w:id="563" w:name="_Toc138777577"/>
      <w:bookmarkEnd w:id="563"/>
      <w:bookmarkStart w:id="564" w:name="_Toc139735790"/>
      <w:bookmarkEnd w:id="564"/>
      <w:bookmarkStart w:id="565" w:name="_Toc139732832"/>
      <w:bookmarkEnd w:id="565"/>
      <w:bookmarkStart w:id="566" w:name="_Toc139390001"/>
      <w:bookmarkEnd w:id="566"/>
      <w:bookmarkStart w:id="567" w:name="_Toc139732827"/>
      <w:bookmarkEnd w:id="567"/>
      <w:bookmarkStart w:id="568" w:name="_Toc139824072"/>
      <w:bookmarkEnd w:id="568"/>
      <w:bookmarkStart w:id="569" w:name="_Toc139735796"/>
      <w:bookmarkEnd w:id="569"/>
      <w:bookmarkStart w:id="570" w:name="_Toc139638808"/>
      <w:bookmarkEnd w:id="570"/>
      <w:bookmarkStart w:id="571" w:name="_Toc139824078"/>
      <w:bookmarkEnd w:id="571"/>
      <w:bookmarkStart w:id="572" w:name="_Toc139211715"/>
      <w:bookmarkEnd w:id="572"/>
      <w:bookmarkStart w:id="573" w:name="_Toc139622054"/>
      <w:bookmarkEnd w:id="573"/>
      <w:bookmarkStart w:id="574" w:name="_Toc140515207"/>
      <w:bookmarkEnd w:id="574"/>
      <w:bookmarkStart w:id="575" w:name="_Toc139211720"/>
      <w:bookmarkEnd w:id="575"/>
      <w:bookmarkStart w:id="576" w:name="_Toc139638818"/>
      <w:bookmarkEnd w:id="576"/>
      <w:bookmarkStart w:id="577" w:name="_Toc139211709"/>
      <w:bookmarkEnd w:id="577"/>
      <w:bookmarkStart w:id="578" w:name="_Toc139389984"/>
      <w:bookmarkEnd w:id="578"/>
      <w:bookmarkStart w:id="579" w:name="_Toc139732814"/>
      <w:bookmarkEnd w:id="579"/>
      <w:bookmarkStart w:id="580" w:name="_Toc139211717"/>
      <w:bookmarkEnd w:id="580"/>
      <w:bookmarkStart w:id="581" w:name="_Toc139735804"/>
      <w:bookmarkEnd w:id="581"/>
      <w:bookmarkStart w:id="582" w:name="_Toc139637163"/>
      <w:bookmarkEnd w:id="582"/>
      <w:bookmarkStart w:id="583" w:name="_Toc140515202"/>
      <w:bookmarkEnd w:id="583"/>
      <w:bookmarkStart w:id="584" w:name="_Toc139824082"/>
      <w:bookmarkEnd w:id="584"/>
      <w:bookmarkStart w:id="585" w:name="_Toc139044359"/>
      <w:bookmarkEnd w:id="585"/>
      <w:bookmarkStart w:id="586" w:name="_Toc139637162"/>
      <w:bookmarkEnd w:id="586"/>
      <w:bookmarkStart w:id="587" w:name="_Toc139211729"/>
      <w:bookmarkEnd w:id="587"/>
      <w:bookmarkStart w:id="588" w:name="_Toc139389981"/>
      <w:bookmarkEnd w:id="588"/>
      <w:bookmarkStart w:id="589" w:name="_Toc139044363"/>
      <w:bookmarkEnd w:id="589"/>
      <w:bookmarkStart w:id="590" w:name="_Toc139732823"/>
      <w:bookmarkEnd w:id="590"/>
      <w:bookmarkStart w:id="591" w:name="_Toc139044358"/>
      <w:bookmarkEnd w:id="591"/>
      <w:bookmarkStart w:id="592" w:name="_Toc139389996"/>
      <w:bookmarkEnd w:id="592"/>
      <w:bookmarkStart w:id="593" w:name="_Toc139044354"/>
      <w:bookmarkEnd w:id="593"/>
      <w:bookmarkStart w:id="594" w:name="_Toc139824076"/>
      <w:bookmarkEnd w:id="594"/>
      <w:bookmarkStart w:id="595" w:name="_Toc139735802"/>
      <w:bookmarkEnd w:id="595"/>
      <w:bookmarkStart w:id="596" w:name="_Toc139211724"/>
      <w:bookmarkEnd w:id="596"/>
      <w:bookmarkStart w:id="597" w:name="_Toc139640850"/>
      <w:bookmarkEnd w:id="597"/>
      <w:bookmarkStart w:id="598" w:name="_Toc139732818"/>
      <w:bookmarkEnd w:id="598"/>
      <w:bookmarkStart w:id="599" w:name="_Toc139824077"/>
      <w:bookmarkEnd w:id="599"/>
      <w:bookmarkStart w:id="600" w:name="_Toc139390000"/>
      <w:bookmarkEnd w:id="600"/>
      <w:bookmarkStart w:id="601" w:name="_Toc139732828"/>
      <w:bookmarkEnd w:id="601"/>
      <w:bookmarkStart w:id="602" w:name="_Toc138777582"/>
      <w:bookmarkEnd w:id="602"/>
      <w:bookmarkStart w:id="603" w:name="_Toc139638813"/>
      <w:bookmarkEnd w:id="603"/>
      <w:bookmarkStart w:id="604" w:name="_Toc139211716"/>
      <w:bookmarkEnd w:id="604"/>
      <w:bookmarkStart w:id="605" w:name="_Toc138777584"/>
      <w:bookmarkEnd w:id="605"/>
      <w:bookmarkStart w:id="606" w:name="_Toc139732824"/>
      <w:bookmarkEnd w:id="606"/>
      <w:bookmarkStart w:id="607" w:name="_Toc139640857"/>
      <w:bookmarkEnd w:id="607"/>
      <w:bookmarkStart w:id="608" w:name="_Toc138777564"/>
      <w:bookmarkEnd w:id="608"/>
      <w:bookmarkStart w:id="609" w:name="_Toc139389982"/>
      <w:bookmarkEnd w:id="609"/>
      <w:bookmarkStart w:id="610" w:name="_Toc139044351"/>
      <w:bookmarkEnd w:id="610"/>
      <w:bookmarkStart w:id="611" w:name="_Toc139732816"/>
      <w:bookmarkEnd w:id="611"/>
      <w:bookmarkStart w:id="612" w:name="_Toc139638826"/>
      <w:bookmarkEnd w:id="612"/>
      <w:bookmarkStart w:id="613" w:name="_Toc140515218"/>
      <w:bookmarkEnd w:id="613"/>
      <w:bookmarkStart w:id="614" w:name="_Toc139824069"/>
      <w:bookmarkEnd w:id="614"/>
      <w:bookmarkStart w:id="615" w:name="_Toc138777578"/>
      <w:bookmarkEnd w:id="615"/>
      <w:bookmarkStart w:id="616" w:name="_Toc139390002"/>
      <w:bookmarkEnd w:id="616"/>
      <w:bookmarkStart w:id="617" w:name="_Toc139732817"/>
      <w:bookmarkEnd w:id="617"/>
      <w:bookmarkStart w:id="618" w:name="_Toc139824070"/>
      <w:bookmarkEnd w:id="618"/>
      <w:bookmarkStart w:id="619" w:name="_Toc139735806"/>
      <w:bookmarkEnd w:id="619"/>
      <w:bookmarkStart w:id="620" w:name="_Toc139044350"/>
      <w:bookmarkEnd w:id="620"/>
      <w:bookmarkStart w:id="621" w:name="_Toc139640852"/>
      <w:bookmarkEnd w:id="621"/>
      <w:bookmarkStart w:id="622" w:name="_Toc139824067"/>
      <w:bookmarkEnd w:id="622"/>
      <w:bookmarkStart w:id="623" w:name="_Toc139622035"/>
      <w:bookmarkEnd w:id="623"/>
      <w:bookmarkStart w:id="624" w:name="_Toc139732811"/>
      <w:bookmarkEnd w:id="624"/>
      <w:bookmarkStart w:id="625" w:name="_Toc139638820"/>
      <w:bookmarkEnd w:id="625"/>
      <w:bookmarkStart w:id="626" w:name="_Toc139211713"/>
      <w:bookmarkEnd w:id="626"/>
      <w:bookmarkStart w:id="627" w:name="_Toc139638825"/>
      <w:bookmarkEnd w:id="627"/>
      <w:bookmarkStart w:id="628" w:name="_Toc139638811"/>
      <w:bookmarkEnd w:id="628"/>
      <w:bookmarkStart w:id="629" w:name="_Toc139044360"/>
      <w:bookmarkEnd w:id="629"/>
      <w:bookmarkStart w:id="630" w:name="_Toc139638807"/>
      <w:bookmarkEnd w:id="630"/>
      <w:bookmarkStart w:id="631" w:name="_Toc139640851"/>
      <w:bookmarkEnd w:id="631"/>
      <w:bookmarkStart w:id="632" w:name="_Toc139638814"/>
      <w:bookmarkEnd w:id="632"/>
      <w:bookmarkStart w:id="633" w:name="_Toc139640858"/>
      <w:bookmarkEnd w:id="633"/>
      <w:bookmarkStart w:id="634" w:name="_Toc139640862"/>
      <w:bookmarkEnd w:id="634"/>
      <w:bookmarkStart w:id="635" w:name="_Toc138777580"/>
      <w:bookmarkEnd w:id="635"/>
      <w:bookmarkStart w:id="636" w:name="_Toc140515214"/>
      <w:bookmarkEnd w:id="636"/>
      <w:bookmarkStart w:id="637" w:name="_Toc139211712"/>
      <w:bookmarkEnd w:id="637"/>
      <w:bookmarkStart w:id="638" w:name="_Toc139824071"/>
      <w:bookmarkEnd w:id="638"/>
      <w:bookmarkStart w:id="639" w:name="_Toc138777572"/>
      <w:bookmarkEnd w:id="639"/>
      <w:bookmarkStart w:id="640" w:name="_Toc139732821"/>
      <w:bookmarkEnd w:id="640"/>
      <w:bookmarkStart w:id="641" w:name="_Toc138777581"/>
      <w:bookmarkEnd w:id="641"/>
      <w:bookmarkStart w:id="642" w:name="_Toc139622039"/>
      <w:bookmarkEnd w:id="642"/>
      <w:bookmarkStart w:id="643" w:name="_Toc139732815"/>
      <w:bookmarkEnd w:id="643"/>
      <w:bookmarkStart w:id="644" w:name="_Toc140515203"/>
      <w:bookmarkEnd w:id="644"/>
      <w:bookmarkStart w:id="645" w:name="_Toc139638823"/>
      <w:bookmarkEnd w:id="645"/>
      <w:bookmarkStart w:id="646" w:name="_Toc139622036"/>
      <w:bookmarkEnd w:id="646"/>
      <w:bookmarkStart w:id="647" w:name="_Toc139638828"/>
      <w:bookmarkEnd w:id="647"/>
      <w:bookmarkStart w:id="648" w:name="_Toc139637172"/>
      <w:bookmarkEnd w:id="648"/>
      <w:bookmarkStart w:id="649" w:name="_Toc138777583"/>
      <w:bookmarkEnd w:id="649"/>
      <w:bookmarkStart w:id="650" w:name="_Toc139044362"/>
      <w:bookmarkEnd w:id="650"/>
      <w:bookmarkStart w:id="651" w:name="_Toc139732819"/>
      <w:bookmarkEnd w:id="651"/>
      <w:bookmarkStart w:id="652" w:name="_Toc139735795"/>
      <w:bookmarkEnd w:id="652"/>
      <w:bookmarkStart w:id="653" w:name="_Toc139824065"/>
      <w:bookmarkEnd w:id="653"/>
      <w:bookmarkStart w:id="654" w:name="_Toc139389989"/>
      <w:bookmarkEnd w:id="654"/>
      <w:bookmarkStart w:id="655" w:name="_Toc139211727"/>
      <w:bookmarkEnd w:id="655"/>
      <w:bookmarkStart w:id="656" w:name="_Toc139824064"/>
      <w:bookmarkEnd w:id="656"/>
      <w:bookmarkStart w:id="657" w:name="_Toc139389988"/>
      <w:bookmarkEnd w:id="657"/>
      <w:bookmarkStart w:id="658" w:name="_Toc138777575"/>
      <w:bookmarkEnd w:id="658"/>
      <w:bookmarkStart w:id="659" w:name="_Toc140515198"/>
      <w:bookmarkEnd w:id="659"/>
      <w:bookmarkStart w:id="660" w:name="_Toc139735791"/>
      <w:bookmarkEnd w:id="660"/>
      <w:bookmarkStart w:id="661" w:name="_Toc139211710"/>
      <w:bookmarkEnd w:id="661"/>
      <w:bookmarkStart w:id="662" w:name="_Toc139637159"/>
      <w:bookmarkEnd w:id="662"/>
      <w:bookmarkStart w:id="663" w:name="_Toc138777579"/>
      <w:bookmarkEnd w:id="663"/>
      <w:bookmarkStart w:id="664" w:name="_Toc139622038"/>
      <w:bookmarkEnd w:id="664"/>
      <w:bookmarkStart w:id="665" w:name="_Toc139640868"/>
      <w:bookmarkEnd w:id="665"/>
      <w:bookmarkStart w:id="666" w:name="_Toc140515209"/>
      <w:bookmarkEnd w:id="666"/>
      <w:bookmarkStart w:id="667" w:name="_Toc139637157"/>
      <w:bookmarkEnd w:id="667"/>
      <w:bookmarkStart w:id="668" w:name="_Toc139637173"/>
      <w:bookmarkEnd w:id="668"/>
      <w:bookmarkStart w:id="669" w:name="_Toc139044348"/>
      <w:bookmarkEnd w:id="669"/>
      <w:bookmarkStart w:id="670" w:name="_Toc139640866"/>
      <w:bookmarkEnd w:id="670"/>
      <w:r>
        <w:rPr>
          <w:rFonts w:ascii="Times New Roman" w:hAnsi="Times New Roman" w:eastAsia="方正楷体_GBK" w:cs="Times New Roman"/>
          <w:color w:val="auto"/>
          <w:szCs w:val="32"/>
        </w:rPr>
        <w:t>“</w:t>
      </w:r>
      <w:r>
        <w:rPr>
          <w:rFonts w:hint="eastAsia" w:ascii="Times New Roman" w:hAnsi="Times New Roman" w:eastAsia="方正楷体_GBK" w:cs="Times New Roman"/>
          <w:color w:val="auto"/>
          <w:szCs w:val="32"/>
        </w:rPr>
        <w:t>强技</w:t>
      </w:r>
      <w:r>
        <w:rPr>
          <w:rFonts w:ascii="Times New Roman" w:hAnsi="Times New Roman" w:eastAsia="方正楷体_GBK" w:cs="Times New Roman"/>
          <w:color w:val="auto"/>
          <w:szCs w:val="32"/>
        </w:rPr>
        <w:t>”</w:t>
      </w:r>
      <w:r>
        <w:rPr>
          <w:rFonts w:hint="eastAsia" w:ascii="Times New Roman" w:hAnsi="Times New Roman" w:eastAsia="方正楷体_GBK" w:cs="Times New Roman"/>
          <w:color w:val="auto"/>
          <w:szCs w:val="32"/>
        </w:rPr>
        <w:t>行动</w:t>
      </w:r>
      <w:bookmarkEnd w:id="406"/>
    </w:p>
    <w:p>
      <w:pPr>
        <w:pStyle w:val="5"/>
        <w:ind w:left="709"/>
        <w:rPr>
          <w:rFonts w:hAnsi="Times New Roman" w:cs="Times New Roman"/>
          <w:color w:val="auto"/>
        </w:rPr>
      </w:pPr>
      <w:bookmarkStart w:id="671" w:name="_Toc150422957"/>
      <w:r>
        <w:rPr>
          <w:rFonts w:hint="eastAsia" w:hAnsi="Times New Roman" w:cs="Times New Roman"/>
          <w:color w:val="auto"/>
        </w:rPr>
        <w:t>（一）锐意创新技艺</w:t>
      </w:r>
      <w:bookmarkEnd w:id="671"/>
    </w:p>
    <w:p>
      <w:pPr>
        <w:pStyle w:val="52"/>
        <w:spacing w:line="312" w:lineRule="auto"/>
        <w:rPr>
          <w:color w:val="auto"/>
        </w:rPr>
      </w:pPr>
      <w:r>
        <w:rPr>
          <w:rFonts w:hint="eastAsia"/>
          <w:color w:val="auto"/>
        </w:rPr>
        <w:t>发挥广州作为世界美食城市联盟（</w:t>
      </w:r>
      <w:r>
        <w:rPr>
          <w:color w:val="auto"/>
        </w:rPr>
        <w:t>Delice</w:t>
      </w:r>
      <w:r>
        <w:rPr>
          <w:rFonts w:hint="eastAsia"/>
          <w:color w:val="auto"/>
        </w:rPr>
        <w:t>）成员作用，支持行业商协会组织本地名店、名厨参与联盟游学。发挥国际友好城市平台，开展城市间餐饮文化交流互动。用好博古斯中国学会，帮助本地年轻厨师团队走向国际烹饪舞台。坚持传承创新，吸取南北烹饪灵感，糅合东西饮食元素，鼓励厨房革命，运用新食材、新技艺、新理念，探索开发不同菜系、不同国别的融合菜式，为广州美食注入新活力。鼓励创新餐酒、餐茶、餐汤搭配，不断丰富消费组合、消费体验。</w:t>
      </w:r>
    </w:p>
    <w:p>
      <w:pPr>
        <w:pStyle w:val="5"/>
        <w:ind w:left="709"/>
        <w:rPr>
          <w:rFonts w:hAnsi="Times New Roman" w:cs="Times New Roman"/>
          <w:color w:val="auto"/>
        </w:rPr>
      </w:pPr>
      <w:bookmarkStart w:id="672" w:name="_Toc150422958"/>
      <w:r>
        <w:rPr>
          <w:rFonts w:hint="eastAsia" w:hAnsi="Times New Roman" w:cs="Times New Roman"/>
          <w:color w:val="auto"/>
        </w:rPr>
        <w:t>（二）强化厨师培训</w:t>
      </w:r>
      <w:bookmarkEnd w:id="672"/>
    </w:p>
    <w:p>
      <w:pPr>
        <w:pStyle w:val="52"/>
        <w:spacing w:line="312" w:lineRule="auto"/>
        <w:rPr>
          <w:color w:val="auto"/>
        </w:rPr>
      </w:pPr>
      <w:r>
        <w:rPr>
          <w:rFonts w:hint="eastAsia"/>
          <w:color w:val="auto"/>
        </w:rPr>
        <w:t>鼓励高校开设餐饮本科专业，对标世界厨艺大赛、国内外教学标准设置专业课程，支持名厨任教。鼓励餐饮企业成立研发中心、工作室，打造开放的厨师培训平台，共享培训资源。充分利用社会培训资源，从办学条件较好、培训质量较高的职业院校、技工院校、培训机构和餐饮企业中确定一批厨师培训基地，承担培训任务和职业教育。开设</w:t>
      </w:r>
      <w:r>
        <w:rPr>
          <w:color w:val="auto"/>
        </w:rPr>
        <w:t>“</w:t>
      </w:r>
      <w:r>
        <w:rPr>
          <w:rFonts w:hint="eastAsia"/>
          <w:color w:val="auto"/>
        </w:rPr>
        <w:t>粤菜师傅</w:t>
      </w:r>
      <w:r>
        <w:rPr>
          <w:color w:val="auto"/>
        </w:rPr>
        <w:t>”</w:t>
      </w:r>
      <w:r>
        <w:rPr>
          <w:rFonts w:hint="eastAsia"/>
          <w:color w:val="auto"/>
        </w:rPr>
        <w:t>订单班，对接市场用工需求开展脱贫人员定向就业。持续开展星级</w:t>
      </w:r>
      <w:r>
        <w:rPr>
          <w:color w:val="auto"/>
        </w:rPr>
        <w:t>“</w:t>
      </w:r>
      <w:r>
        <w:rPr>
          <w:rFonts w:hint="eastAsia"/>
          <w:color w:val="auto"/>
        </w:rPr>
        <w:t>粤菜师傅</w:t>
      </w:r>
      <w:r>
        <w:rPr>
          <w:color w:val="auto"/>
        </w:rPr>
        <w:t>”</w:t>
      </w:r>
      <w:r>
        <w:rPr>
          <w:rFonts w:hint="eastAsia"/>
          <w:color w:val="auto"/>
        </w:rPr>
        <w:t>认定，发挥“粤菜师傅</w:t>
      </w:r>
      <w:r>
        <w:rPr>
          <w:color w:val="auto"/>
        </w:rPr>
        <w:t>”</w:t>
      </w:r>
      <w:r>
        <w:rPr>
          <w:rFonts w:hint="eastAsia"/>
          <w:color w:val="auto"/>
        </w:rPr>
        <w:t>名厨在传承弘扬粤菜文化、推进粤菜创新发展等方面更好发挥示范引领作用。支持餐饮企业、培训院校、粤菜大师工作室派员前往法国蓝带厨艺学院、迪拜国际厨艺中心、西班牙巴斯克烹饪中心等顶级烹饪学校培训深造。</w:t>
      </w:r>
    </w:p>
    <w:p>
      <w:pPr>
        <w:pStyle w:val="5"/>
        <w:ind w:left="709"/>
        <w:rPr>
          <w:rFonts w:hAnsi="Times New Roman" w:cs="Times New Roman"/>
          <w:color w:val="auto"/>
        </w:rPr>
      </w:pPr>
      <w:bookmarkStart w:id="673" w:name="_Toc150422959"/>
      <w:r>
        <w:rPr>
          <w:rFonts w:hint="eastAsia" w:hAnsi="Times New Roman" w:cs="Times New Roman"/>
          <w:color w:val="auto"/>
        </w:rPr>
        <w:t>（三）开展技能竞赛</w:t>
      </w:r>
      <w:bookmarkEnd w:id="673"/>
    </w:p>
    <w:p>
      <w:pPr>
        <w:pStyle w:val="52"/>
        <w:spacing w:line="312" w:lineRule="auto"/>
        <w:rPr>
          <w:color w:val="auto"/>
        </w:rPr>
      </w:pPr>
      <w:r>
        <w:rPr>
          <w:rFonts w:hint="eastAsia"/>
          <w:color w:val="auto"/>
        </w:rPr>
        <w:t>支持博古斯世界烹饪大赛中国区选拔赛、亚太区选拔赛落户广州。推动烹饪、咖啡、调酒、披萨、烘焙、新茶饮等全国性大赛、大师赛在广州举行，定期举办</w:t>
      </w:r>
      <w:r>
        <w:rPr>
          <w:color w:val="auto"/>
        </w:rPr>
        <w:t>“</w:t>
      </w:r>
      <w:r>
        <w:rPr>
          <w:rFonts w:hint="eastAsia"/>
          <w:color w:val="auto"/>
        </w:rPr>
        <w:t>粤菜师傅</w:t>
      </w:r>
      <w:r>
        <w:rPr>
          <w:color w:val="auto"/>
        </w:rPr>
        <w:t>”</w:t>
      </w:r>
      <w:r>
        <w:rPr>
          <w:rFonts w:hint="eastAsia"/>
          <w:color w:val="auto"/>
        </w:rPr>
        <w:t>技能大赛。对厨艺精湛、业绩突出、行业影响较大的优秀技能人才，积极推荐申报</w:t>
      </w:r>
      <w:r>
        <w:rPr>
          <w:color w:val="auto"/>
        </w:rPr>
        <w:t>“</w:t>
      </w:r>
      <w:r>
        <w:rPr>
          <w:rFonts w:hint="eastAsia"/>
          <w:color w:val="auto"/>
        </w:rPr>
        <w:t>中华技能大奖</w:t>
      </w:r>
      <w:r>
        <w:rPr>
          <w:color w:val="auto"/>
        </w:rPr>
        <w:t>”“</w:t>
      </w:r>
      <w:r>
        <w:rPr>
          <w:rFonts w:hint="eastAsia"/>
          <w:color w:val="auto"/>
        </w:rPr>
        <w:t>全国技术能手</w:t>
      </w:r>
      <w:r>
        <w:rPr>
          <w:color w:val="auto"/>
        </w:rPr>
        <w:t>”“</w:t>
      </w:r>
      <w:r>
        <w:rPr>
          <w:rFonts w:hint="eastAsia"/>
          <w:color w:val="auto"/>
        </w:rPr>
        <w:t>南粤技术能手奖</w:t>
      </w:r>
      <w:r>
        <w:rPr>
          <w:color w:val="auto"/>
        </w:rPr>
        <w:t>”</w:t>
      </w:r>
      <w:r>
        <w:rPr>
          <w:rFonts w:hint="eastAsia"/>
          <w:color w:val="auto"/>
        </w:rPr>
        <w:t>等奖项，并按技能人才给予落户支持。</w:t>
      </w:r>
    </w:p>
    <w:p>
      <w:pPr>
        <w:pStyle w:val="4"/>
        <w:numPr>
          <w:ilvl w:val="0"/>
          <w:numId w:val="0"/>
        </w:numPr>
        <w:ind w:left="-85" w:firstLine="722" w:firstLineChars="200"/>
        <w:rPr>
          <w:rFonts w:ascii="Times New Roman" w:hAnsi="Times New Roman" w:eastAsia="方正楷体_GBK" w:cs="Times New Roman"/>
          <w:color w:val="auto"/>
          <w:szCs w:val="32"/>
        </w:rPr>
      </w:pPr>
      <w:bookmarkStart w:id="674" w:name="_Toc150422960"/>
      <w:r>
        <w:rPr>
          <w:rFonts w:hint="eastAsia" w:ascii="Times New Roman" w:hAnsi="Times New Roman" w:eastAsia="方正楷体_GBK" w:cs="Times New Roman"/>
          <w:color w:val="auto"/>
          <w:szCs w:val="32"/>
        </w:rPr>
        <w:t>五、</w:t>
      </w:r>
      <w:r>
        <w:rPr>
          <w:rFonts w:ascii="Times New Roman" w:hAnsi="Times New Roman" w:eastAsia="方正楷体_GBK" w:cs="Times New Roman"/>
          <w:color w:val="auto"/>
          <w:szCs w:val="32"/>
        </w:rPr>
        <w:t>“</w:t>
      </w:r>
      <w:r>
        <w:rPr>
          <w:rFonts w:hint="eastAsia" w:ascii="Times New Roman" w:hAnsi="Times New Roman" w:eastAsia="方正楷体_GBK" w:cs="Times New Roman"/>
          <w:color w:val="auto"/>
          <w:szCs w:val="32"/>
        </w:rPr>
        <w:t>引流</w:t>
      </w:r>
      <w:r>
        <w:rPr>
          <w:rFonts w:ascii="Times New Roman" w:hAnsi="Times New Roman" w:eastAsia="方正楷体_GBK" w:cs="Times New Roman"/>
          <w:color w:val="auto"/>
          <w:szCs w:val="32"/>
        </w:rPr>
        <w:t>”</w:t>
      </w:r>
      <w:r>
        <w:rPr>
          <w:rFonts w:hint="eastAsia" w:ascii="Times New Roman" w:hAnsi="Times New Roman" w:eastAsia="方正楷体_GBK" w:cs="Times New Roman"/>
          <w:color w:val="auto"/>
          <w:szCs w:val="32"/>
        </w:rPr>
        <w:t>行动</w:t>
      </w:r>
      <w:bookmarkEnd w:id="674"/>
    </w:p>
    <w:p>
      <w:pPr>
        <w:pStyle w:val="5"/>
        <w:ind w:left="709"/>
        <w:rPr>
          <w:rFonts w:hAnsi="Times New Roman" w:cs="Times New Roman"/>
          <w:color w:val="auto"/>
        </w:rPr>
      </w:pPr>
      <w:bookmarkStart w:id="675" w:name="_Toc150422961"/>
      <w:r>
        <w:rPr>
          <w:rFonts w:hint="eastAsia" w:hAnsi="Times New Roman" w:cs="Times New Roman"/>
          <w:color w:val="auto"/>
        </w:rPr>
        <w:t>（一）推动发展</w:t>
      </w:r>
      <w:r>
        <w:rPr>
          <w:rFonts w:hAnsi="Times New Roman" w:cs="Times New Roman"/>
          <w:color w:val="auto"/>
        </w:rPr>
        <w:t>“</w:t>
      </w:r>
      <w:r>
        <w:rPr>
          <w:rFonts w:hint="eastAsia" w:hAnsi="Times New Roman" w:cs="Times New Roman"/>
          <w:color w:val="auto"/>
        </w:rPr>
        <w:t>餐饮+电商</w:t>
      </w:r>
      <w:r>
        <w:rPr>
          <w:rFonts w:hAnsi="Times New Roman" w:cs="Times New Roman"/>
          <w:color w:val="auto"/>
        </w:rPr>
        <w:t>”</w:t>
      </w:r>
      <w:bookmarkEnd w:id="675"/>
      <w:r>
        <w:rPr>
          <w:rFonts w:hAnsi="Times New Roman" w:cs="Times New Roman"/>
          <w:color w:val="auto"/>
        </w:rPr>
        <w:t xml:space="preserve"> </w:t>
      </w:r>
    </w:p>
    <w:p>
      <w:pPr>
        <w:pStyle w:val="52"/>
        <w:spacing w:line="312" w:lineRule="auto"/>
        <w:rPr>
          <w:color w:val="auto"/>
        </w:rPr>
      </w:pPr>
      <w:r>
        <w:rPr>
          <w:rFonts w:hint="eastAsia"/>
          <w:color w:val="auto"/>
        </w:rPr>
        <w:t>推动广州饮食文化与数字化技术融合，充分发挥广州</w:t>
      </w:r>
      <w:r>
        <w:rPr>
          <w:color w:val="auto"/>
        </w:rPr>
        <w:t>MCN</w:t>
      </w:r>
      <w:r>
        <w:rPr>
          <w:rFonts w:hint="eastAsia"/>
          <w:color w:val="auto"/>
        </w:rPr>
        <w:t>机构规模优势，通过短视频、探店直播等方式多维展示本地饮食文化内涵，讲述广州美食故事，扩大信息触达范围。注重利用电商互联网平台，创新提供运营、推广、促销、导流、分享一体化营销服务，提升消费者用餐体验和消费便利，做大城市公域流量、发展品牌私域流量。通过社交化电商平台，提供</w:t>
      </w:r>
      <w:r>
        <w:rPr>
          <w:color w:val="auto"/>
        </w:rPr>
        <w:t>“</w:t>
      </w:r>
      <w:r>
        <w:rPr>
          <w:rFonts w:hint="eastAsia"/>
          <w:color w:val="auto"/>
        </w:rPr>
        <w:t>社交币式</w:t>
      </w:r>
      <w:r>
        <w:rPr>
          <w:color w:val="auto"/>
        </w:rPr>
        <w:t>”</w:t>
      </w:r>
      <w:r>
        <w:rPr>
          <w:rFonts w:hint="eastAsia"/>
          <w:color w:val="auto"/>
        </w:rPr>
        <w:t>的餐饮信息，吸引各地食客前来享受广州</w:t>
      </w:r>
      <w:r>
        <w:rPr>
          <w:color w:val="auto"/>
        </w:rPr>
        <w:t>“</w:t>
      </w:r>
      <w:r>
        <w:rPr>
          <w:rFonts w:hint="eastAsia"/>
          <w:color w:val="auto"/>
        </w:rPr>
        <w:t>舌尖盛宴</w:t>
      </w:r>
      <w:r>
        <w:rPr>
          <w:color w:val="auto"/>
        </w:rPr>
        <w:t>”</w:t>
      </w:r>
      <w:r>
        <w:rPr>
          <w:rFonts w:hint="eastAsia"/>
          <w:color w:val="auto"/>
        </w:rPr>
        <w:t>。</w:t>
      </w:r>
    </w:p>
    <w:p>
      <w:pPr>
        <w:pStyle w:val="5"/>
        <w:ind w:left="709"/>
        <w:rPr>
          <w:rFonts w:hint="eastAsia" w:hAnsi="Times New Roman" w:cs="Times New Roman"/>
          <w:color w:val="auto"/>
        </w:rPr>
      </w:pPr>
      <w:bookmarkStart w:id="676" w:name="_Toc150422962"/>
      <w:r>
        <w:rPr>
          <w:rFonts w:hint="eastAsia" w:hAnsi="Times New Roman" w:cs="Times New Roman"/>
          <w:color w:val="auto"/>
        </w:rPr>
        <w:t>（二）推动发展“餐饮+会展”</w:t>
      </w:r>
      <w:bookmarkEnd w:id="676"/>
    </w:p>
    <w:p>
      <w:pPr>
        <w:pStyle w:val="52"/>
        <w:spacing w:line="312" w:lineRule="auto"/>
        <w:rPr>
          <w:rFonts w:hint="eastAsia"/>
          <w:color w:val="auto"/>
          <w:lang w:val="en-US" w:eastAsia="zh-CN"/>
        </w:rPr>
      </w:pPr>
      <w:r>
        <w:rPr>
          <w:rFonts w:hint="eastAsia"/>
          <w:color w:val="auto"/>
          <w:lang w:val="en-US" w:eastAsia="zh-CN"/>
        </w:rPr>
        <w:t>依托广州“会展之都”优势，积极承办高等级多行业峰会、展览，支持举办酒店餐饮业博览会、中国餐饮品牌节、广州国际酒店用品展览会等餐饮行业展会，以会展促进餐饮，以餐饮服务会展。优化提升琶洲会展中心、空港会展中心、白云国际会议中心等会展场馆的内部及周边美食网点空间布局，充分发挥餐饮的商务载体功能。构建餐展对接服务平台，推动全市品牌餐饮供给与重点展会采购商消费需求精准匹配，提高会展流量向餐饮消费客流的转化率。</w:t>
      </w:r>
    </w:p>
    <w:p>
      <w:pPr>
        <w:pStyle w:val="5"/>
        <w:ind w:left="709"/>
        <w:rPr>
          <w:rFonts w:hAnsi="Times New Roman" w:cs="Times New Roman"/>
          <w:color w:val="auto"/>
        </w:rPr>
      </w:pPr>
      <w:bookmarkStart w:id="677" w:name="_Toc150422963"/>
      <w:r>
        <w:rPr>
          <w:rFonts w:hint="eastAsia" w:hAnsi="Times New Roman" w:cs="Times New Roman"/>
          <w:color w:val="auto"/>
        </w:rPr>
        <w:t>（三）推动发展</w:t>
      </w:r>
      <w:r>
        <w:rPr>
          <w:rFonts w:hAnsi="Times New Roman" w:cs="Times New Roman"/>
          <w:color w:val="auto"/>
        </w:rPr>
        <w:t>“</w:t>
      </w:r>
      <w:r>
        <w:rPr>
          <w:rFonts w:hint="eastAsia" w:hAnsi="Times New Roman" w:cs="Times New Roman"/>
          <w:color w:val="auto"/>
        </w:rPr>
        <w:t>餐饮+枢纽</w:t>
      </w:r>
      <w:r>
        <w:rPr>
          <w:rFonts w:hAnsi="Times New Roman" w:cs="Times New Roman"/>
          <w:color w:val="auto"/>
        </w:rPr>
        <w:t>”</w:t>
      </w:r>
      <w:bookmarkEnd w:id="677"/>
    </w:p>
    <w:p>
      <w:pPr>
        <w:pStyle w:val="52"/>
        <w:spacing w:line="312" w:lineRule="auto"/>
        <w:rPr>
          <w:rFonts w:hint="default"/>
          <w:color w:val="auto"/>
          <w:lang w:val="en-US" w:eastAsia="zh-CN"/>
        </w:rPr>
      </w:pPr>
      <w:r>
        <w:rPr>
          <w:rFonts w:hint="eastAsia"/>
          <w:color w:val="auto"/>
          <w:lang w:val="en-US" w:eastAsia="zh-CN"/>
        </w:rPr>
        <w:t>优化以交通枢纽为中心，沿交通线呈放射状的餐饮业圈层结构格局。发挥白云机场、广州南站、南沙邮轮母港、地铁等交通枢纽的流量优势，打造功能复合的枢纽型餐饮消费场景，提升餐饮消费供给标准，优化</w:t>
      </w:r>
      <w:r>
        <w:rPr>
          <w:rFonts w:hint="default"/>
          <w:color w:val="auto"/>
          <w:lang w:val="en-US" w:eastAsia="zh-CN"/>
        </w:rPr>
        <w:t>“</w:t>
      </w:r>
      <w:r>
        <w:rPr>
          <w:rFonts w:hint="eastAsia"/>
          <w:color w:val="auto"/>
          <w:lang w:val="en-US" w:eastAsia="zh-CN"/>
        </w:rPr>
        <w:t>交通</w:t>
      </w:r>
      <w:r>
        <w:rPr>
          <w:rFonts w:hint="default"/>
          <w:color w:val="auto"/>
          <w:lang w:val="en-US" w:eastAsia="zh-CN"/>
        </w:rPr>
        <w:t>+</w:t>
      </w:r>
      <w:r>
        <w:rPr>
          <w:rFonts w:hint="eastAsia"/>
          <w:color w:val="auto"/>
          <w:lang w:val="en-US" w:eastAsia="zh-CN"/>
        </w:rPr>
        <w:t>餐饮</w:t>
      </w:r>
      <w:r>
        <w:rPr>
          <w:rFonts w:hint="default"/>
          <w:color w:val="auto"/>
          <w:lang w:val="en-US" w:eastAsia="zh-CN"/>
        </w:rPr>
        <w:t>”</w:t>
      </w:r>
      <w:r>
        <w:rPr>
          <w:rFonts w:hint="eastAsia"/>
          <w:color w:val="auto"/>
          <w:lang w:val="en-US" w:eastAsia="zh-CN"/>
        </w:rPr>
        <w:t>消费链路。强化交通枢纽的广州餐饮文化标识，成为外地旅游、商务人士品味“食在广州”首站。</w:t>
      </w:r>
    </w:p>
    <w:p>
      <w:pPr>
        <w:pStyle w:val="5"/>
        <w:ind w:left="709"/>
        <w:rPr>
          <w:rFonts w:hint="eastAsia" w:hAnsi="Times New Roman" w:cs="Times New Roman"/>
          <w:color w:val="auto"/>
        </w:rPr>
      </w:pPr>
      <w:bookmarkStart w:id="678" w:name="_Toc150422964"/>
      <w:r>
        <w:rPr>
          <w:rFonts w:hint="eastAsia" w:hAnsi="Times New Roman" w:cs="Times New Roman"/>
          <w:color w:val="auto"/>
        </w:rPr>
        <w:t>（四）推动发展“餐饮+文旅”</w:t>
      </w:r>
      <w:bookmarkEnd w:id="678"/>
    </w:p>
    <w:p>
      <w:pPr>
        <w:pStyle w:val="52"/>
        <w:spacing w:line="312" w:lineRule="auto"/>
        <w:rPr>
          <w:rFonts w:hint="eastAsia"/>
          <w:color w:val="auto"/>
          <w:lang w:val="en-US" w:eastAsia="zh-CN"/>
        </w:rPr>
      </w:pPr>
      <w:r>
        <w:rPr>
          <w:rFonts w:hint="eastAsia"/>
          <w:color w:val="auto"/>
          <w:lang w:val="en-US" w:eastAsia="zh-CN"/>
        </w:rPr>
        <w:t>推动在北京路、上下九、永庆坊、花城广场、马场、沙湾古镇、南沙湿地、百万葵园和南沙十九涌等景区规划建设美食集聚区，精心打造美食旅游路线</w:t>
      </w:r>
      <w:r>
        <w:rPr>
          <w:rFonts w:hint="default"/>
          <w:color w:val="auto"/>
          <w:lang w:val="en-US" w:eastAsia="zh-CN"/>
        </w:rPr>
        <w:t>，推动美食体验与历史文化、文化创意、自然生态、滨海休闲等文化旅游项目融合发展。</w:t>
      </w:r>
      <w:r>
        <w:rPr>
          <w:rFonts w:hint="eastAsia"/>
          <w:color w:val="auto"/>
          <w:lang w:val="en-US" w:eastAsia="zh-CN"/>
        </w:rPr>
        <w:t>整合珠江沿岸文化旅游及餐饮资源，推动水岸融合联动发展，做强“珠水百年・水上茶居”品牌。支持品牌餐饮与地方特产、文旅经典跨界联名，推出餐饮文创产品。推动大中型旅游景区内部及周边、小型景点周边合理设置美食网点，支持五钻以上国家级酒家与景区、景点合作打造特色餐厅，设计与环境文化相契合的场景和主题，为游客提供沉浸式餐饮服务，推动美食与景点相互引流，打造满足游客边逛边吃一站式综合体验场景。</w:t>
      </w:r>
    </w:p>
    <w:p>
      <w:pPr>
        <w:pStyle w:val="5"/>
        <w:ind w:left="709"/>
        <w:rPr>
          <w:rFonts w:hint="eastAsia" w:hAnsi="Times New Roman" w:cs="Times New Roman"/>
          <w:color w:val="auto"/>
          <w:lang w:eastAsia="zh-CN"/>
        </w:rPr>
      </w:pPr>
      <w:r>
        <w:rPr>
          <w:rFonts w:hint="eastAsia" w:hAnsi="Times New Roman" w:cs="Times New Roman"/>
          <w:color w:val="auto"/>
          <w:lang w:eastAsia="zh-CN"/>
        </w:rPr>
        <w:t>（五）推动开展“餐饮</w:t>
      </w:r>
      <w:r>
        <w:rPr>
          <w:rFonts w:hint="eastAsia" w:hAnsi="Times New Roman" w:cs="Times New Roman"/>
          <w:color w:val="auto"/>
          <w:lang w:val="en-US" w:eastAsia="zh-CN"/>
        </w:rPr>
        <w:t>+招商</w:t>
      </w:r>
      <w:r>
        <w:rPr>
          <w:rFonts w:hint="eastAsia" w:hAnsi="Times New Roman" w:cs="Times New Roman"/>
          <w:color w:val="auto"/>
          <w:lang w:eastAsia="zh-CN"/>
        </w:rPr>
        <w:t>”</w:t>
      </w:r>
    </w:p>
    <w:p>
      <w:pPr>
        <w:pStyle w:val="52"/>
        <w:spacing w:line="312" w:lineRule="auto"/>
        <w:ind w:firstLine="643"/>
        <w:rPr>
          <w:rFonts w:hint="eastAsia"/>
          <w:color w:val="auto"/>
        </w:rPr>
      </w:pPr>
      <w:r>
        <w:rPr>
          <w:rFonts w:hint="eastAsia"/>
          <w:color w:val="auto"/>
          <w:lang w:val="en-US" w:eastAsia="zh-CN"/>
        </w:rPr>
        <w:t>邀请外地餐饮品牌来穗参与国际美食节、精品美食荟及其他餐饮行业活动，了解广州餐饮市场、降低市场测试成本，吸引外地餐饮品牌在广州开设首店、旗舰店。组织餐饮行业协会、重点企业、厨师到国内外城市开展行业交流，宣传推广广州餐饮发展环境。用好国家外交、国际论坛、投资年会、国际展会等高端平台，以餐饮为桥梁和特色名片，展示广州宜居环境，吸引国内外企业投资广州。</w:t>
      </w:r>
    </w:p>
    <w:p>
      <w:pPr>
        <w:pStyle w:val="4"/>
        <w:numPr>
          <w:ilvl w:val="0"/>
          <w:numId w:val="0"/>
        </w:numPr>
        <w:ind w:left="-85" w:firstLine="722" w:firstLineChars="200"/>
        <w:rPr>
          <w:rFonts w:ascii="Times New Roman" w:hAnsi="Times New Roman" w:eastAsia="方正楷体_GBK" w:cs="Times New Roman"/>
          <w:color w:val="auto"/>
          <w:szCs w:val="32"/>
        </w:rPr>
      </w:pPr>
      <w:bookmarkStart w:id="679" w:name="_Toc150422965"/>
      <w:r>
        <w:rPr>
          <w:rFonts w:hint="eastAsia" w:ascii="Times New Roman" w:hAnsi="Times New Roman" w:eastAsia="方正楷体_GBK" w:cs="Times New Roman"/>
          <w:color w:val="auto"/>
          <w:szCs w:val="32"/>
        </w:rPr>
        <w:t>六、共建</w:t>
      </w:r>
      <w:r>
        <w:rPr>
          <w:rFonts w:ascii="Times New Roman" w:hAnsi="Times New Roman" w:eastAsia="方正楷体_GBK" w:cs="Times New Roman"/>
          <w:color w:val="auto"/>
          <w:szCs w:val="32"/>
        </w:rPr>
        <w:t>“</w:t>
      </w:r>
      <w:r>
        <w:rPr>
          <w:rFonts w:hint="eastAsia" w:ascii="Times New Roman" w:hAnsi="Times New Roman" w:eastAsia="方正楷体_GBK" w:cs="Times New Roman"/>
          <w:color w:val="auto"/>
          <w:szCs w:val="32"/>
        </w:rPr>
        <w:t>粤港澳大湾区美食之都</w:t>
      </w:r>
      <w:r>
        <w:rPr>
          <w:rFonts w:ascii="Times New Roman" w:hAnsi="Times New Roman" w:eastAsia="方正楷体_GBK" w:cs="Times New Roman"/>
          <w:color w:val="auto"/>
          <w:szCs w:val="32"/>
        </w:rPr>
        <w:t>”</w:t>
      </w:r>
      <w:bookmarkEnd w:id="679"/>
    </w:p>
    <w:p>
      <w:pPr>
        <w:pStyle w:val="5"/>
        <w:ind w:left="709"/>
        <w:rPr>
          <w:rFonts w:hAnsi="Times New Roman" w:cs="Times New Roman"/>
          <w:color w:val="auto"/>
        </w:rPr>
      </w:pPr>
      <w:bookmarkStart w:id="680" w:name="_Toc150422966"/>
      <w:r>
        <w:rPr>
          <w:rFonts w:hint="eastAsia" w:hAnsi="Times New Roman" w:cs="Times New Roman"/>
          <w:color w:val="auto"/>
        </w:rPr>
        <w:t>（一）促进行业合作</w:t>
      </w:r>
      <w:bookmarkEnd w:id="680"/>
    </w:p>
    <w:p>
      <w:pPr>
        <w:pStyle w:val="52"/>
        <w:spacing w:line="312" w:lineRule="auto"/>
        <w:ind w:firstLine="643"/>
        <w:rPr>
          <w:color w:val="auto"/>
        </w:rPr>
      </w:pPr>
      <w:r>
        <w:rPr>
          <w:rFonts w:hint="eastAsia"/>
          <w:b/>
          <w:color w:val="auto"/>
        </w:rPr>
        <w:t>共铸</w:t>
      </w:r>
      <w:r>
        <w:rPr>
          <w:b/>
          <w:color w:val="auto"/>
        </w:rPr>
        <w:t>“</w:t>
      </w:r>
      <w:r>
        <w:rPr>
          <w:rFonts w:hint="eastAsia"/>
          <w:b/>
          <w:color w:val="auto"/>
        </w:rPr>
        <w:t>湾区美食</w:t>
      </w:r>
      <w:r>
        <w:rPr>
          <w:b/>
          <w:color w:val="auto"/>
        </w:rPr>
        <w:t>”</w:t>
      </w:r>
      <w:r>
        <w:rPr>
          <w:rFonts w:hint="eastAsia"/>
          <w:b/>
          <w:color w:val="auto"/>
        </w:rPr>
        <w:t>品牌。</w:t>
      </w:r>
      <w:r>
        <w:rPr>
          <w:rFonts w:hint="eastAsia"/>
          <w:color w:val="auto"/>
        </w:rPr>
        <w:t>推动大湾区餐饮行业合作，加强餐饮与旅游、互联网、食品工业等行业结合，实现大湾区餐饮产业化发展。推动湾区饮食文化产业与设计创意产业融合，将餐饮纳为大湾区文化创意产业重要组成，以美食文化为核心，创新广州旅游餐饮产品。引入</w:t>
      </w:r>
      <w:r>
        <w:rPr>
          <w:color w:val="auto"/>
        </w:rPr>
        <w:t>“</w:t>
      </w:r>
      <w:r>
        <w:rPr>
          <w:rFonts w:hint="eastAsia"/>
          <w:color w:val="auto"/>
        </w:rPr>
        <w:t>数字美食</w:t>
      </w:r>
      <w:r>
        <w:rPr>
          <w:color w:val="auto"/>
        </w:rPr>
        <w:t>”</w:t>
      </w:r>
      <w:r>
        <w:rPr>
          <w:rFonts w:hint="eastAsia"/>
          <w:color w:val="auto"/>
        </w:rPr>
        <w:t>创新机制，推动湾区饮食文化与现代科技的改良创新，激发粤港澳大湾区饮食文化创造力，共同铸造</w:t>
      </w:r>
      <w:r>
        <w:rPr>
          <w:color w:val="auto"/>
        </w:rPr>
        <w:t>“</w:t>
      </w:r>
      <w:r>
        <w:rPr>
          <w:rFonts w:hint="eastAsia"/>
          <w:color w:val="auto"/>
        </w:rPr>
        <w:t>湾区美食</w:t>
      </w:r>
      <w:r>
        <w:rPr>
          <w:color w:val="auto"/>
        </w:rPr>
        <w:t>”</w:t>
      </w:r>
      <w:r>
        <w:rPr>
          <w:rFonts w:hint="eastAsia"/>
          <w:color w:val="auto"/>
        </w:rPr>
        <w:t>品牌。</w:t>
      </w:r>
    </w:p>
    <w:p>
      <w:pPr>
        <w:pStyle w:val="52"/>
        <w:spacing w:line="312" w:lineRule="auto"/>
        <w:ind w:firstLine="643"/>
        <w:rPr>
          <w:color w:val="auto"/>
        </w:rPr>
      </w:pPr>
      <w:r>
        <w:rPr>
          <w:rFonts w:hint="eastAsia"/>
          <w:b/>
          <w:color w:val="auto"/>
        </w:rPr>
        <w:t>建立湾区联动机制。</w:t>
      </w:r>
      <w:r>
        <w:rPr>
          <w:rFonts w:hint="eastAsia"/>
          <w:color w:val="auto"/>
        </w:rPr>
        <w:t>邀请米其林指南、黑珍珠、美食林、最佳餐厅（</w:t>
      </w:r>
      <w:r>
        <w:rPr>
          <w:color w:val="auto"/>
        </w:rPr>
        <w:t>Best 50</w:t>
      </w:r>
      <w:r>
        <w:rPr>
          <w:rFonts w:hint="eastAsia"/>
          <w:color w:val="auto"/>
        </w:rPr>
        <w:t>）等国内外权威餐饮机构发布大湾区美食餐厅榜单，支持餐饮行业及社会各界组织开展大湾区美食活动，传承湾区美食故事，挖掘民间美食与技艺，做好湾区美食文化挖掘、保护和传承，增强湾区饮食文化情感认同。探索在广州、香港、澳门等地轮流举办湾区主题美食节，粤港澳三地联合举办烹饪大赛、名菜名小吃评选、行业发展论坛、餐饮主题展会等活动，形成美食界大湾区合作圈。</w:t>
      </w:r>
    </w:p>
    <w:p>
      <w:pPr>
        <w:pStyle w:val="52"/>
        <w:spacing w:line="312" w:lineRule="auto"/>
        <w:ind w:firstLine="643"/>
        <w:rPr>
          <w:rFonts w:hint="eastAsia"/>
          <w:color w:val="auto"/>
          <w:lang w:val="en-US" w:eastAsia="zh-CN"/>
        </w:rPr>
      </w:pPr>
      <w:r>
        <w:rPr>
          <w:rFonts w:hint="eastAsia"/>
          <w:b/>
          <w:color w:val="auto"/>
        </w:rPr>
        <w:t>连通湾区推荐标准。</w:t>
      </w:r>
      <w:r>
        <w:rPr>
          <w:rFonts w:hint="eastAsia"/>
          <w:color w:val="auto"/>
          <w:lang w:val="en-US" w:eastAsia="zh-CN"/>
        </w:rPr>
        <w:t>探索构建连通粤港澳大湾区的“粤菜师傅”工程标准体系。发挥行业协会纽带作用，探讨香港“优质旅游服务计划”、澳门“星级旅游服务认可计划”走进广州，结合国家钻级酒家标准，在大湾区范围内认定一批推荐餐厅，并在本城市及大湾区范围内，给予宣传、旅游、促销等资源倾斜。</w:t>
      </w:r>
    </w:p>
    <w:p>
      <w:pPr>
        <w:pStyle w:val="5"/>
        <w:ind w:left="709"/>
        <w:rPr>
          <w:rFonts w:hAnsi="Times New Roman" w:cs="Times New Roman"/>
          <w:color w:val="auto"/>
        </w:rPr>
      </w:pPr>
      <w:bookmarkStart w:id="681" w:name="_Toc150422967"/>
      <w:r>
        <w:rPr>
          <w:rFonts w:hint="eastAsia" w:hAnsi="Times New Roman" w:cs="Times New Roman"/>
          <w:color w:val="auto"/>
        </w:rPr>
        <w:t>（二）加强人才培训</w:t>
      </w:r>
      <w:bookmarkEnd w:id="681"/>
    </w:p>
    <w:p>
      <w:pPr>
        <w:pStyle w:val="52"/>
        <w:spacing w:line="312" w:lineRule="auto"/>
        <w:ind w:firstLine="643"/>
        <w:rPr>
          <w:color w:val="auto"/>
        </w:rPr>
      </w:pPr>
      <w:r>
        <w:rPr>
          <w:rFonts w:hint="eastAsia"/>
          <w:b/>
          <w:color w:val="auto"/>
        </w:rPr>
        <w:t>打造湾区餐饮创新创业平台。</w:t>
      </w:r>
      <w:r>
        <w:rPr>
          <w:rFonts w:hint="eastAsia"/>
          <w:color w:val="auto"/>
        </w:rPr>
        <w:t>积极引入香港、澳门管理人才和创业人才，引导广州餐饮行业推行专业人才制度，加强食品职业经理人培养，促进企业经营管理专业化、规范化。建立大湾区餐饮行业专家以及人才档案库，为餐饮企业人才在广州以及其他大湾区城市就业创业提供智力和技术支持。</w:t>
      </w:r>
    </w:p>
    <w:p>
      <w:pPr>
        <w:pStyle w:val="52"/>
        <w:spacing w:line="312" w:lineRule="auto"/>
        <w:ind w:firstLine="643"/>
        <w:rPr>
          <w:color w:val="auto"/>
        </w:rPr>
      </w:pPr>
      <w:r>
        <w:rPr>
          <w:rFonts w:hint="eastAsia"/>
          <w:b/>
          <w:color w:val="auto"/>
        </w:rPr>
        <w:t>加强湾区餐饮人才培养合作。</w:t>
      </w:r>
      <w:r>
        <w:rPr>
          <w:rFonts w:hint="eastAsia"/>
          <w:color w:val="auto"/>
        </w:rPr>
        <w:t>依托广州中职及高等院校资源，发挥香港、澳门在国际影响、资本运作、信息广告等方面优势，大力推进大湾区产学合作、校企合作，建立香港、澳门餐饮品牌与广州餐饮品牌的定向交流共建、定向培训及购买广州人力服务，促进广州餐饮业提升对外交流和现代化管理水平。</w:t>
      </w:r>
    </w:p>
    <w:p>
      <w:pPr>
        <w:pStyle w:val="5"/>
        <w:ind w:left="709"/>
        <w:rPr>
          <w:rFonts w:hAnsi="Times New Roman" w:cs="Times New Roman"/>
          <w:color w:val="auto"/>
        </w:rPr>
      </w:pPr>
      <w:bookmarkStart w:id="682" w:name="_Toc150422968"/>
      <w:r>
        <w:rPr>
          <w:rFonts w:hint="eastAsia" w:hAnsi="Times New Roman" w:cs="Times New Roman"/>
          <w:color w:val="auto"/>
        </w:rPr>
        <w:t>（三）共创良好环境</w:t>
      </w:r>
      <w:bookmarkEnd w:id="682"/>
    </w:p>
    <w:p>
      <w:pPr>
        <w:pStyle w:val="52"/>
        <w:spacing w:line="312" w:lineRule="auto"/>
        <w:ind w:firstLine="643"/>
        <w:rPr>
          <w:b/>
          <w:color w:val="auto"/>
        </w:rPr>
      </w:pPr>
      <w:r>
        <w:rPr>
          <w:rFonts w:hint="eastAsia"/>
          <w:b/>
          <w:color w:val="auto"/>
        </w:rPr>
        <w:t>共建湾区美食之都。</w:t>
      </w:r>
      <w:r>
        <w:rPr>
          <w:rFonts w:hint="eastAsia"/>
          <w:color w:val="auto"/>
        </w:rPr>
        <w:t>发挥龙头作用，携手香港、澳门、佛山（顺德）弘扬特色饮食文化，共建</w:t>
      </w:r>
      <w:r>
        <w:rPr>
          <w:color w:val="auto"/>
        </w:rPr>
        <w:t>“</w:t>
      </w:r>
      <w:r>
        <w:rPr>
          <w:rFonts w:hint="eastAsia"/>
          <w:color w:val="auto"/>
        </w:rPr>
        <w:t>粤港澳大湾区美食之都</w:t>
      </w:r>
      <w:r>
        <w:rPr>
          <w:color w:val="auto"/>
        </w:rPr>
        <w:t>”</w:t>
      </w:r>
      <w:r>
        <w:rPr>
          <w:rFonts w:hint="eastAsia"/>
          <w:color w:val="auto"/>
        </w:rPr>
        <w:t>，增强岭南特色美食文化国际传播力</w:t>
      </w:r>
      <w:r>
        <w:rPr>
          <w:rFonts w:hint="eastAsia"/>
          <w:color w:val="auto"/>
          <w:lang w:eastAsia="zh-CN"/>
        </w:rPr>
        <w:t>。探索</w:t>
      </w:r>
      <w:r>
        <w:rPr>
          <w:rFonts w:hint="eastAsia"/>
          <w:color w:val="auto"/>
        </w:rPr>
        <w:t>设计统一视觉符号</w:t>
      </w:r>
      <w:r>
        <w:rPr>
          <w:rFonts w:hint="eastAsia"/>
          <w:color w:val="auto"/>
          <w:lang w:eastAsia="zh-CN"/>
        </w:rPr>
        <w:t>，</w:t>
      </w:r>
      <w:r>
        <w:rPr>
          <w:rFonts w:hint="eastAsia"/>
          <w:color w:val="auto"/>
        </w:rPr>
        <w:t>诠释湾区美食文化特征，擦亮</w:t>
      </w:r>
      <w:r>
        <w:rPr>
          <w:color w:val="auto"/>
        </w:rPr>
        <w:t>“</w:t>
      </w:r>
      <w:r>
        <w:rPr>
          <w:rFonts w:hint="eastAsia"/>
          <w:color w:val="auto"/>
        </w:rPr>
        <w:t>粤港澳大湾区美食之都</w:t>
      </w:r>
      <w:r>
        <w:rPr>
          <w:color w:val="auto"/>
        </w:rPr>
        <w:t>”</w:t>
      </w:r>
      <w:r>
        <w:rPr>
          <w:rFonts w:hint="eastAsia"/>
          <w:color w:val="auto"/>
        </w:rPr>
        <w:t>新名片。扩大广州与海外华人、华侨的美食文化交流，以及全球餐饮行业影响，提升广州城市软实力。</w:t>
      </w:r>
    </w:p>
    <w:p>
      <w:pPr>
        <w:pStyle w:val="52"/>
        <w:spacing w:line="312" w:lineRule="auto"/>
        <w:ind w:firstLine="643"/>
        <w:rPr>
          <w:rFonts w:ascii="Times New Roman" w:hAnsi="Times New Roman" w:eastAsia="仿宋_GB2312" w:cs="Times New Roman"/>
          <w:color w:val="auto"/>
          <w:sz w:val="32"/>
          <w:szCs w:val="32"/>
          <w:u w:color="000000"/>
        </w:rPr>
      </w:pPr>
      <w:r>
        <w:rPr>
          <w:rFonts w:hint="eastAsia"/>
          <w:b/>
          <w:color w:val="auto"/>
        </w:rPr>
        <w:t>倡导湾区餐饮绿色发展。</w:t>
      </w:r>
      <w:r>
        <w:rPr>
          <w:rFonts w:hint="eastAsia"/>
          <w:color w:val="auto"/>
        </w:rPr>
        <w:t>推动湾区食品包装安全标示创新。以创意设计为指导，完善</w:t>
      </w:r>
      <w:r>
        <w:rPr>
          <w:color w:val="auto"/>
        </w:rPr>
        <w:t>“</w:t>
      </w:r>
      <w:r>
        <w:rPr>
          <w:rFonts w:hint="eastAsia"/>
          <w:color w:val="auto"/>
        </w:rPr>
        <w:t>健康选择标识</w:t>
      </w:r>
      <w:r>
        <w:rPr>
          <w:color w:val="auto"/>
        </w:rPr>
        <w:t>”</w:t>
      </w:r>
      <w:r>
        <w:rPr>
          <w:rFonts w:hint="eastAsia"/>
          <w:color w:val="auto"/>
        </w:rPr>
        <w:t>的视觉化设计，推动绿色知识普及化。发展康养粤菜，研究粤菜食品营养成分，宣传粤菜营养特点，形成文明健康、绿色营养的湾区饮食文化。</w:t>
      </w:r>
      <w:bookmarkEnd w:id="136"/>
      <w:bookmarkStart w:id="683" w:name="_Toc142923554"/>
      <w:bookmarkEnd w:id="683"/>
      <w:bookmarkStart w:id="684" w:name="_Toc142923755"/>
      <w:bookmarkEnd w:id="684"/>
      <w:r>
        <w:rPr>
          <w:color w:val="auto"/>
        </w:rPr>
        <w:br w:type="page"/>
      </w:r>
    </w:p>
    <w:p>
      <w:pPr>
        <w:pStyle w:val="3"/>
        <w:rPr>
          <w:rFonts w:ascii="Times New Roman" w:hAnsi="Times New Roman" w:eastAsia="黑体"/>
          <w:color w:val="auto"/>
        </w:rPr>
      </w:pPr>
      <w:bookmarkStart w:id="685" w:name="_Toc150422969"/>
      <w:r>
        <w:rPr>
          <w:rFonts w:hint="eastAsia" w:ascii="Times New Roman" w:hAnsi="Times New Roman" w:eastAsia="黑体"/>
          <w:color w:val="auto"/>
        </w:rPr>
        <w:t>第四章</w:t>
      </w:r>
      <w:r>
        <w:rPr>
          <w:rFonts w:ascii="Times New Roman" w:hAnsi="Times New Roman" w:eastAsia="黑体"/>
          <w:color w:val="auto"/>
        </w:rPr>
        <w:t xml:space="preserve"> </w:t>
      </w:r>
      <w:r>
        <w:rPr>
          <w:rFonts w:hint="eastAsia" w:ascii="Times New Roman" w:hAnsi="Times New Roman" w:eastAsia="黑体"/>
          <w:color w:val="auto"/>
        </w:rPr>
        <w:t>高质量空间布局</w:t>
      </w:r>
      <w:bookmarkEnd w:id="685"/>
    </w:p>
    <w:p>
      <w:pPr>
        <w:pStyle w:val="4"/>
        <w:numPr>
          <w:ilvl w:val="0"/>
          <w:numId w:val="0"/>
        </w:numPr>
        <w:ind w:left="-85" w:firstLine="722" w:firstLineChars="200"/>
        <w:rPr>
          <w:rFonts w:ascii="Times New Roman" w:hAnsi="Times New Roman" w:eastAsia="方正楷体_GBK" w:cs="Times New Roman"/>
          <w:color w:val="auto"/>
          <w:szCs w:val="32"/>
        </w:rPr>
      </w:pPr>
      <w:bookmarkStart w:id="686" w:name="_Toc150422970"/>
      <w:r>
        <w:rPr>
          <w:rFonts w:hint="eastAsia" w:ascii="Times New Roman" w:hAnsi="Times New Roman" w:eastAsia="方正楷体_GBK" w:cs="Times New Roman"/>
          <w:color w:val="auto"/>
          <w:szCs w:val="32"/>
        </w:rPr>
        <w:t>一、空间格局</w:t>
      </w:r>
      <w:bookmarkEnd w:id="686"/>
    </w:p>
    <w:p>
      <w:pPr>
        <w:pStyle w:val="52"/>
        <w:spacing w:line="312" w:lineRule="auto"/>
        <w:rPr>
          <w:color w:val="auto"/>
        </w:rPr>
      </w:pPr>
      <w:r>
        <w:rPr>
          <w:rFonts w:hint="eastAsia"/>
          <w:color w:val="auto"/>
        </w:rPr>
        <w:t>围绕</w:t>
      </w:r>
      <w:r>
        <w:rPr>
          <w:color w:val="auto"/>
        </w:rPr>
        <w:t>“</w:t>
      </w:r>
      <w:r>
        <w:rPr>
          <w:rFonts w:hint="eastAsia"/>
          <w:color w:val="auto"/>
        </w:rPr>
        <w:t>彰显广州味、荟萃世界韵</w:t>
      </w:r>
      <w:r>
        <w:rPr>
          <w:color w:val="auto"/>
        </w:rPr>
        <w:t>”</w:t>
      </w:r>
      <w:r>
        <w:rPr>
          <w:rFonts w:hint="eastAsia"/>
          <w:color w:val="auto"/>
        </w:rPr>
        <w:t>，落实国土空间规划、珠江沿岸高质量发展建设规划、国际消费中心城市发展规划等要求，系统谋划广州</w:t>
      </w:r>
      <w:r>
        <w:rPr>
          <w:color w:val="auto"/>
        </w:rPr>
        <w:t>“</w:t>
      </w:r>
      <w:r>
        <w:rPr>
          <w:rFonts w:hint="eastAsia"/>
          <w:b/>
          <w:bCs/>
          <w:color w:val="auto"/>
        </w:rPr>
        <w:t>餐饮核心区</w:t>
      </w:r>
      <w:r>
        <w:rPr>
          <w:b/>
          <w:bCs/>
          <w:color w:val="auto"/>
        </w:rPr>
        <w:t>-</w:t>
      </w:r>
      <w:r>
        <w:rPr>
          <w:rFonts w:hint="eastAsia"/>
          <w:b/>
          <w:bCs/>
          <w:color w:val="auto"/>
        </w:rPr>
        <w:t>餐饮特色区</w:t>
      </w:r>
      <w:r>
        <w:rPr>
          <w:color w:val="auto"/>
        </w:rPr>
        <w:t>”</w:t>
      </w:r>
      <w:r>
        <w:rPr>
          <w:rFonts w:hint="eastAsia"/>
          <w:color w:val="auto"/>
        </w:rPr>
        <w:t>的空间格局，持续擦亮</w:t>
      </w:r>
      <w:r>
        <w:rPr>
          <w:color w:val="auto"/>
        </w:rPr>
        <w:t>“</w:t>
      </w:r>
      <w:r>
        <w:rPr>
          <w:rFonts w:hint="eastAsia"/>
          <w:color w:val="auto"/>
        </w:rPr>
        <w:t>食在广州</w:t>
      </w:r>
      <w:r>
        <w:rPr>
          <w:color w:val="auto"/>
        </w:rPr>
        <w:t>”</w:t>
      </w:r>
      <w:r>
        <w:rPr>
          <w:rFonts w:hint="eastAsia"/>
          <w:color w:val="auto"/>
        </w:rPr>
        <w:t>金字招牌。</w:t>
      </w:r>
    </w:p>
    <w:p>
      <w:pPr>
        <w:pStyle w:val="5"/>
        <w:ind w:left="709"/>
        <w:rPr>
          <w:rFonts w:hAnsi="Times New Roman" w:cs="Times New Roman"/>
          <w:color w:val="auto"/>
        </w:rPr>
      </w:pPr>
      <w:bookmarkStart w:id="687" w:name="_Toc150422971"/>
      <w:r>
        <w:rPr>
          <w:rFonts w:hint="eastAsia" w:hAnsi="Times New Roman" w:cs="Times New Roman"/>
          <w:color w:val="auto"/>
        </w:rPr>
        <w:t>（一）品质化提升餐饮核心区（中心城区）</w:t>
      </w:r>
      <w:bookmarkEnd w:id="687"/>
    </w:p>
    <w:p>
      <w:pPr>
        <w:pStyle w:val="52"/>
        <w:spacing w:line="312" w:lineRule="auto"/>
        <w:rPr>
          <w:color w:val="auto"/>
        </w:rPr>
      </w:pPr>
      <w:r>
        <w:rPr>
          <w:rFonts w:hint="eastAsia"/>
          <w:color w:val="auto"/>
        </w:rPr>
        <w:t>餐饮核心区主要</w:t>
      </w:r>
      <w:r>
        <w:rPr>
          <w:rFonts w:hint="eastAsia"/>
          <w:color w:val="auto"/>
          <w:lang w:eastAsia="zh-CN"/>
        </w:rPr>
        <w:t>集中在</w:t>
      </w:r>
      <w:r>
        <w:rPr>
          <w:rFonts w:hint="eastAsia"/>
          <w:color w:val="auto"/>
        </w:rPr>
        <w:t>中心城区，依托广州餐饮深厚底蕴、滨江景观、历史文化、旅游景点等资源，打造餐饮消费最为集中、广州味道最为彰显、国际风味最为荟萃、空间品质最具魅力的世界级餐饮消费核心承载区，成为精致餐饮品牌集聚地、餐饮创新策源地、世界级美食目的地。</w:t>
      </w:r>
    </w:p>
    <w:p>
      <w:pPr>
        <w:pStyle w:val="52"/>
        <w:spacing w:line="312" w:lineRule="auto"/>
        <w:ind w:firstLine="643"/>
        <w:rPr>
          <w:color w:val="auto"/>
        </w:rPr>
      </w:pPr>
      <w:r>
        <w:rPr>
          <w:b/>
          <w:bCs/>
          <w:color w:val="auto"/>
        </w:rPr>
        <w:t>“</w:t>
      </w:r>
      <w:r>
        <w:rPr>
          <w:rFonts w:hint="eastAsia"/>
          <w:b/>
          <w:bCs/>
          <w:color w:val="auto"/>
        </w:rPr>
        <w:t>一带</w:t>
      </w:r>
      <w:r>
        <w:rPr>
          <w:b/>
          <w:bCs/>
          <w:color w:val="auto"/>
        </w:rPr>
        <w:t>”</w:t>
      </w:r>
      <w:r>
        <w:rPr>
          <w:rFonts w:hint="eastAsia"/>
          <w:b/>
          <w:bCs/>
          <w:color w:val="auto"/>
        </w:rPr>
        <w:t>，即珠江沿岸餐饮高质量发展带。</w:t>
      </w:r>
      <w:r>
        <w:rPr>
          <w:rFonts w:hint="eastAsia"/>
          <w:color w:val="auto"/>
        </w:rPr>
        <w:t>通过空间整合、景观整治、交通组织、业态优化等措施，沿珠江前航道打造西</w:t>
      </w:r>
      <w:r>
        <w:rPr>
          <w:color w:val="auto"/>
        </w:rPr>
        <w:t>-</w:t>
      </w:r>
      <w:r>
        <w:rPr>
          <w:rFonts w:hint="eastAsia"/>
          <w:color w:val="auto"/>
        </w:rPr>
        <w:t>中</w:t>
      </w:r>
      <w:r>
        <w:rPr>
          <w:color w:val="auto"/>
        </w:rPr>
        <w:t>-</w:t>
      </w:r>
      <w:r>
        <w:rPr>
          <w:rFonts w:hint="eastAsia"/>
          <w:color w:val="auto"/>
        </w:rPr>
        <w:t>东三个</w:t>
      </w:r>
      <w:r>
        <w:rPr>
          <w:color w:val="auto"/>
        </w:rPr>
        <w:t>“</w:t>
      </w:r>
      <w:r>
        <w:rPr>
          <w:rFonts w:hint="eastAsia"/>
          <w:color w:val="auto"/>
        </w:rPr>
        <w:t>十公里</w:t>
      </w:r>
      <w:r>
        <w:rPr>
          <w:color w:val="auto"/>
        </w:rPr>
        <w:t>”</w:t>
      </w:r>
      <w:r>
        <w:rPr>
          <w:rFonts w:hint="eastAsia"/>
          <w:color w:val="auto"/>
        </w:rPr>
        <w:t>滨江国际美食长廊。引入高端餐饮品牌，荟萃全球顶级美食，依托滨江历史文化资源和生态景观资源，打响</w:t>
      </w:r>
      <w:r>
        <w:rPr>
          <w:color w:val="auto"/>
        </w:rPr>
        <w:t>“</w:t>
      </w:r>
      <w:r>
        <w:rPr>
          <w:rFonts w:hint="eastAsia"/>
          <w:color w:val="auto"/>
        </w:rPr>
        <w:t>世界美食在广州</w:t>
      </w:r>
      <w:r>
        <w:rPr>
          <w:color w:val="auto"/>
        </w:rPr>
        <w:t>”</w:t>
      </w:r>
      <w:r>
        <w:rPr>
          <w:rFonts w:hint="eastAsia"/>
          <w:color w:val="auto"/>
        </w:rPr>
        <w:t>品牌，构建全球游客心驰神往、世界食客慕名而来的中外餐饮交相辉映的世界级滨江餐饮消费目高地。</w:t>
      </w:r>
    </w:p>
    <w:p>
      <w:pPr>
        <w:pStyle w:val="52"/>
        <w:spacing w:line="312" w:lineRule="auto"/>
        <w:ind w:firstLine="643"/>
        <w:rPr>
          <w:color w:val="auto"/>
        </w:rPr>
      </w:pPr>
      <w:r>
        <w:rPr>
          <w:b/>
          <w:bCs/>
          <w:color w:val="auto"/>
        </w:rPr>
        <w:t>“</w:t>
      </w:r>
      <w:r>
        <w:rPr>
          <w:rFonts w:hint="eastAsia"/>
          <w:b/>
          <w:bCs/>
          <w:color w:val="auto"/>
        </w:rPr>
        <w:t>两片</w:t>
      </w:r>
      <w:r>
        <w:rPr>
          <w:b/>
          <w:bCs/>
          <w:color w:val="auto"/>
        </w:rPr>
        <w:t>”</w:t>
      </w:r>
      <w:r>
        <w:rPr>
          <w:rFonts w:hint="eastAsia"/>
          <w:b/>
          <w:bCs/>
          <w:color w:val="auto"/>
        </w:rPr>
        <w:t>，西为</w:t>
      </w:r>
      <w:bookmarkStart w:id="688" w:name="_Hlk139099609"/>
      <w:r>
        <w:rPr>
          <w:rFonts w:hint="eastAsia"/>
          <w:b/>
          <w:bCs/>
          <w:color w:val="auto"/>
        </w:rPr>
        <w:t>传统特色餐饮集聚片区</w:t>
      </w:r>
      <w:bookmarkEnd w:id="688"/>
      <w:r>
        <w:rPr>
          <w:rFonts w:hint="eastAsia"/>
          <w:b/>
          <w:bCs/>
          <w:color w:val="auto"/>
        </w:rPr>
        <w:t>，东为</w:t>
      </w:r>
      <w:bookmarkStart w:id="689" w:name="_Hlk139101792"/>
      <w:r>
        <w:rPr>
          <w:rFonts w:hint="eastAsia"/>
          <w:b/>
          <w:bCs/>
          <w:color w:val="auto"/>
        </w:rPr>
        <w:t>现代时尚餐饮集聚片区</w:t>
      </w:r>
      <w:bookmarkEnd w:id="689"/>
      <w:r>
        <w:rPr>
          <w:rFonts w:hint="eastAsia"/>
          <w:b/>
          <w:bCs/>
          <w:color w:val="auto"/>
        </w:rPr>
        <w:t>。</w:t>
      </w:r>
      <w:r>
        <w:rPr>
          <w:rFonts w:hint="eastAsia"/>
          <w:color w:val="auto"/>
        </w:rPr>
        <w:t>西部传统特色餐饮集聚片区主要包括荔湾和越秀城区，依托深厚的历史文化沉淀资源，重点发展历史文化餐饮、西关特色餐饮、岭南特色餐饮，品味</w:t>
      </w:r>
      <w:r>
        <w:rPr>
          <w:color w:val="auto"/>
        </w:rPr>
        <w:t>“</w:t>
      </w:r>
      <w:r>
        <w:rPr>
          <w:rFonts w:hint="eastAsia"/>
          <w:color w:val="auto"/>
        </w:rPr>
        <w:t>最广州</w:t>
      </w:r>
      <w:r>
        <w:rPr>
          <w:color w:val="auto"/>
        </w:rPr>
        <w:t>”</w:t>
      </w:r>
      <w:r>
        <w:rPr>
          <w:rFonts w:hint="eastAsia"/>
          <w:color w:val="auto"/>
        </w:rPr>
        <w:t>。东部为现代时尚餐饮集聚片区，主要包括环市东、珠江新城、天河路、广州塔、琶洲西等区域，重点发展精品中餐、高端国际餐饮等现代时尚餐饮，寻味</w:t>
      </w:r>
      <w:r>
        <w:rPr>
          <w:color w:val="auto"/>
        </w:rPr>
        <w:t>“</w:t>
      </w:r>
      <w:r>
        <w:rPr>
          <w:rFonts w:hint="eastAsia"/>
          <w:color w:val="auto"/>
        </w:rPr>
        <w:t>最国际</w:t>
      </w:r>
      <w:r>
        <w:rPr>
          <w:color w:val="auto"/>
        </w:rPr>
        <w:t>”</w:t>
      </w:r>
      <w:r>
        <w:rPr>
          <w:rFonts w:hint="eastAsia"/>
          <w:color w:val="auto"/>
        </w:rPr>
        <w:t>。</w:t>
      </w:r>
    </w:p>
    <w:p>
      <w:pPr>
        <w:pStyle w:val="5"/>
        <w:ind w:left="709"/>
        <w:rPr>
          <w:rFonts w:hAnsi="Times New Roman" w:cs="Times New Roman"/>
          <w:color w:val="auto"/>
        </w:rPr>
      </w:pPr>
      <w:bookmarkStart w:id="690" w:name="_Toc150422972"/>
      <w:r>
        <w:rPr>
          <w:rFonts w:hint="eastAsia" w:hAnsi="Times New Roman" w:cs="Times New Roman"/>
          <w:color w:val="auto"/>
        </w:rPr>
        <w:t>（二）差异化打造餐饮特色区（外围城区）</w:t>
      </w:r>
      <w:bookmarkEnd w:id="690"/>
    </w:p>
    <w:p>
      <w:pPr>
        <w:pStyle w:val="52"/>
        <w:spacing w:line="312" w:lineRule="auto"/>
        <w:rPr>
          <w:color w:val="auto"/>
        </w:rPr>
      </w:pPr>
      <w:r>
        <w:rPr>
          <w:rFonts w:hint="eastAsia"/>
          <w:color w:val="auto"/>
        </w:rPr>
        <w:t>餐饮特色区主要是中心城区以外的外围城区，依托良好的自然资源、景观条件，差异化打造各区特色餐饮主题，发展海（河）鲜、农家菜、传统家常菜等，引入特色风味餐饮。</w:t>
      </w:r>
    </w:p>
    <w:p>
      <w:pPr>
        <w:pStyle w:val="52"/>
        <w:spacing w:line="312" w:lineRule="auto"/>
        <w:ind w:firstLine="643"/>
        <w:rPr>
          <w:color w:val="auto"/>
        </w:rPr>
      </w:pPr>
      <w:r>
        <w:rPr>
          <w:rFonts w:hint="eastAsia"/>
          <w:b/>
          <w:bCs/>
          <w:color w:val="auto"/>
        </w:rPr>
        <w:t>东部客家特色美食区。</w:t>
      </w:r>
      <w:r>
        <w:rPr>
          <w:rFonts w:hint="eastAsia"/>
          <w:color w:val="auto"/>
        </w:rPr>
        <w:t>主要指外围城区东部区域，结合当地客家文化民俗特色，依托当地绿色生态食材，充分挖掘乡村美食资源，突出发展客家餐饮、特色风味小吃、乡村传统家常美食特色，推动餐饮、旅游、购物、娱乐、休闲、生态等多元融合发展。</w:t>
      </w:r>
    </w:p>
    <w:p>
      <w:pPr>
        <w:pStyle w:val="52"/>
        <w:spacing w:line="312" w:lineRule="auto"/>
        <w:ind w:firstLine="643"/>
        <w:rPr>
          <w:color w:val="auto"/>
        </w:rPr>
      </w:pPr>
      <w:r>
        <w:rPr>
          <w:rFonts w:hint="eastAsia"/>
          <w:b/>
          <w:bCs/>
          <w:color w:val="auto"/>
        </w:rPr>
        <w:t>北部岭南乡土特色美食区。</w:t>
      </w:r>
      <w:r>
        <w:rPr>
          <w:rFonts w:hint="eastAsia"/>
          <w:color w:val="auto"/>
        </w:rPr>
        <w:t>主要指外围城区北部区域，发挥生态环境优势，充分挖掘乡土美食资源，突出岭南乡土美食特色，打造集餐饮、购物、娱乐、休闲、生态等多功能为一体的餐饮特色文化。</w:t>
      </w:r>
    </w:p>
    <w:p>
      <w:pPr>
        <w:pStyle w:val="52"/>
        <w:spacing w:line="312" w:lineRule="auto"/>
        <w:ind w:firstLine="643"/>
        <w:rPr>
          <w:color w:val="auto"/>
        </w:rPr>
      </w:pPr>
      <w:r>
        <w:rPr>
          <w:rFonts w:hint="eastAsia"/>
          <w:b/>
          <w:bCs/>
          <w:color w:val="auto"/>
        </w:rPr>
        <w:t>南部海（河）鲜特色美食区。</w:t>
      </w:r>
      <w:r>
        <w:rPr>
          <w:rFonts w:hint="eastAsia"/>
          <w:color w:val="auto"/>
        </w:rPr>
        <w:t>主要指外围城区南部区域，凭借滨海滨河优势，充分挖掘海（河）鲜水产美食资源，突出海（河）鲜美食特色，突出高端化、国际化，推动餐饮、购物、旅游、休闲等多业态融合发展。</w:t>
      </w:r>
    </w:p>
    <w:p>
      <w:pPr>
        <w:pStyle w:val="4"/>
        <w:numPr>
          <w:ilvl w:val="0"/>
          <w:numId w:val="0"/>
        </w:numPr>
        <w:ind w:left="-85" w:firstLine="722" w:firstLineChars="200"/>
        <w:rPr>
          <w:rFonts w:ascii="Times New Roman" w:hAnsi="Times New Roman" w:eastAsia="方正楷体_GBK" w:cs="Times New Roman"/>
          <w:color w:val="auto"/>
          <w:szCs w:val="32"/>
        </w:rPr>
      </w:pPr>
      <w:bookmarkStart w:id="691" w:name="_Toc150422973"/>
      <w:r>
        <w:rPr>
          <w:rFonts w:hint="eastAsia" w:ascii="Times New Roman" w:hAnsi="Times New Roman" w:eastAsia="方正楷体_GBK" w:cs="Times New Roman"/>
          <w:color w:val="auto"/>
          <w:szCs w:val="32"/>
        </w:rPr>
        <w:t>二、餐饮集聚区体系</w:t>
      </w:r>
      <w:bookmarkEnd w:id="691"/>
    </w:p>
    <w:p>
      <w:pPr>
        <w:pStyle w:val="52"/>
        <w:spacing w:line="312" w:lineRule="auto"/>
        <w:rPr>
          <w:color w:val="auto"/>
        </w:rPr>
      </w:pPr>
      <w:r>
        <w:rPr>
          <w:rFonts w:hint="eastAsia"/>
          <w:color w:val="auto"/>
        </w:rPr>
        <w:t>衔接《广州市建设国际消费中心城市发展规划（</w:t>
      </w:r>
      <w:r>
        <w:rPr>
          <w:color w:val="auto"/>
        </w:rPr>
        <w:t>2022-2035</w:t>
      </w:r>
      <w:r>
        <w:rPr>
          <w:rFonts w:hint="eastAsia"/>
          <w:color w:val="auto"/>
        </w:rPr>
        <w:t>年）》，构建</w:t>
      </w:r>
      <w:r>
        <w:rPr>
          <w:color w:val="auto"/>
        </w:rPr>
        <w:t>“5+2+N”</w:t>
      </w:r>
      <w:r>
        <w:rPr>
          <w:rFonts w:hint="eastAsia"/>
          <w:color w:val="auto"/>
        </w:rPr>
        <w:t>餐饮集聚区总体布局体系，推进餐饮空间集聚化发展、特色化发展、品质化发展，着力解决中心城区地标不突出、外围城区特色不明显的短板，优化餐饮空间结构和布局，推动餐饮高质量发展。</w:t>
      </w:r>
    </w:p>
    <w:p>
      <w:pPr>
        <w:pStyle w:val="5"/>
        <w:ind w:left="709"/>
        <w:rPr>
          <w:rFonts w:hAnsi="Times New Roman" w:cs="Times New Roman"/>
          <w:color w:val="auto"/>
        </w:rPr>
      </w:pPr>
      <w:bookmarkStart w:id="692" w:name="_Toc150422974"/>
      <w:r>
        <w:rPr>
          <w:rFonts w:hint="eastAsia" w:hAnsi="Times New Roman" w:cs="Times New Roman"/>
          <w:color w:val="auto"/>
        </w:rPr>
        <w:t>（一）建设5个世界级地标餐饮集聚区</w:t>
      </w:r>
      <w:bookmarkEnd w:id="692"/>
    </w:p>
    <w:p>
      <w:pPr>
        <w:pStyle w:val="52"/>
        <w:spacing w:line="312" w:lineRule="auto"/>
        <w:rPr>
          <w:color w:val="auto"/>
        </w:rPr>
      </w:pPr>
      <w:r>
        <w:rPr>
          <w:rFonts w:hint="eastAsia"/>
          <w:color w:val="auto"/>
        </w:rPr>
        <w:t>品质化提升天河路</w:t>
      </w:r>
      <w:r>
        <w:rPr>
          <w:color w:val="auto"/>
        </w:rPr>
        <w:t>-</w:t>
      </w:r>
      <w:r>
        <w:rPr>
          <w:rFonts w:hint="eastAsia"/>
          <w:color w:val="auto"/>
        </w:rPr>
        <w:t>珠江新城、长隆</w:t>
      </w:r>
      <w:r>
        <w:rPr>
          <w:color w:val="auto"/>
        </w:rPr>
        <w:t>-</w:t>
      </w:r>
      <w:r>
        <w:rPr>
          <w:rFonts w:hint="eastAsia"/>
          <w:color w:val="auto"/>
        </w:rPr>
        <w:t>万博和广州塔</w:t>
      </w:r>
      <w:r>
        <w:rPr>
          <w:color w:val="auto"/>
        </w:rPr>
        <w:t>-</w:t>
      </w:r>
      <w:r>
        <w:rPr>
          <w:rFonts w:hint="eastAsia"/>
          <w:color w:val="auto"/>
        </w:rPr>
        <w:t>琶洲等餐饮集聚区，逐步有序培育金融城</w:t>
      </w:r>
      <w:r>
        <w:rPr>
          <w:color w:val="auto"/>
        </w:rPr>
        <w:t>-</w:t>
      </w:r>
      <w:r>
        <w:rPr>
          <w:rFonts w:hint="eastAsia"/>
          <w:color w:val="auto"/>
        </w:rPr>
        <w:t>黄埔湾、白鹅潭餐饮集聚区。持续引进国际知名餐饮品牌、高端特色主题餐厅，主打精致餐饮、休闲餐饮、时尚餐饮等，发展品质化、特色化的各国风味餐饮，打造具有全球影响力和美誉度的标志性餐饮集聚区，树立全球餐饮消费时尚标杆。</w:t>
      </w:r>
    </w:p>
    <w:p>
      <w:pPr>
        <w:pStyle w:val="5"/>
        <w:ind w:left="709"/>
        <w:rPr>
          <w:rFonts w:hAnsi="Times New Roman" w:cs="Times New Roman"/>
          <w:color w:val="auto"/>
        </w:rPr>
      </w:pPr>
      <w:bookmarkStart w:id="693" w:name="_Toc147585796"/>
      <w:bookmarkStart w:id="694" w:name="_Toc150422975"/>
      <w:r>
        <w:rPr>
          <w:rFonts w:hint="eastAsia" w:hAnsi="Times New Roman" w:cs="Times New Roman"/>
          <w:color w:val="auto"/>
        </w:rPr>
        <w:t>（二）打造2个具有世界影响力的岭南特色餐饮集聚区</w:t>
      </w:r>
      <w:bookmarkEnd w:id="693"/>
      <w:bookmarkEnd w:id="694"/>
    </w:p>
    <w:p>
      <w:pPr>
        <w:pStyle w:val="52"/>
        <w:spacing w:line="312" w:lineRule="auto"/>
        <w:rPr>
          <w:color w:val="auto"/>
        </w:rPr>
      </w:pPr>
      <w:r>
        <w:rPr>
          <w:rFonts w:hint="eastAsia"/>
          <w:color w:val="auto"/>
        </w:rPr>
        <w:t>高质量改造提升北京路</w:t>
      </w:r>
      <w:r>
        <w:rPr>
          <w:color w:val="auto"/>
        </w:rPr>
        <w:t>-</w:t>
      </w:r>
      <w:r>
        <w:rPr>
          <w:rFonts w:hint="eastAsia"/>
          <w:color w:val="auto"/>
        </w:rPr>
        <w:t>海珠广场、上下九</w:t>
      </w:r>
      <w:r>
        <w:rPr>
          <w:color w:val="auto"/>
        </w:rPr>
        <w:t>-</w:t>
      </w:r>
      <w:r>
        <w:rPr>
          <w:rFonts w:hint="eastAsia"/>
          <w:color w:val="auto"/>
        </w:rPr>
        <w:t>永庆坊餐饮集聚区，彰显鲜明的广府文化、岭南文化特色，主打历史文化餐饮、西关特色餐饮、岭南特色餐饮、传统风味小吃等，培育集历史风貌、场景记忆、美食品鉴、文化创意、品牌购物、休闲娱乐和交互体验于一体的公共空间，塑造具有世界影响力的特色餐饮集聚区，打造最具记忆力的</w:t>
      </w:r>
      <w:r>
        <w:rPr>
          <w:color w:val="auto"/>
        </w:rPr>
        <w:t>“</w:t>
      </w:r>
      <w:r>
        <w:rPr>
          <w:rFonts w:hint="eastAsia"/>
          <w:color w:val="auto"/>
        </w:rPr>
        <w:t>广州味</w:t>
      </w:r>
      <w:r>
        <w:rPr>
          <w:color w:val="auto"/>
        </w:rPr>
        <w:t>”</w:t>
      </w:r>
      <w:r>
        <w:rPr>
          <w:rFonts w:hint="eastAsia"/>
          <w:color w:val="auto"/>
        </w:rPr>
        <w:t>餐饮地标。</w:t>
      </w:r>
    </w:p>
    <w:p>
      <w:pPr>
        <w:pStyle w:val="5"/>
        <w:ind w:left="709"/>
        <w:rPr>
          <w:rFonts w:hAnsi="Times New Roman" w:cs="Times New Roman"/>
          <w:color w:val="auto"/>
        </w:rPr>
      </w:pPr>
      <w:bookmarkStart w:id="695" w:name="_Toc147585797"/>
      <w:bookmarkStart w:id="696" w:name="_Toc150422976"/>
      <w:r>
        <w:rPr>
          <w:rFonts w:hint="eastAsia" w:hAnsi="Times New Roman" w:cs="Times New Roman"/>
          <w:color w:val="auto"/>
        </w:rPr>
        <w:t>（三）打造N个满足大众需求的特色餐饮集聚区</w:t>
      </w:r>
      <w:bookmarkEnd w:id="695"/>
      <w:bookmarkEnd w:id="696"/>
    </w:p>
    <w:p>
      <w:pPr>
        <w:pStyle w:val="52"/>
        <w:spacing w:line="312" w:lineRule="auto"/>
        <w:ind w:firstLine="643"/>
        <w:rPr>
          <w:color w:val="auto"/>
        </w:rPr>
      </w:pPr>
      <w:r>
        <w:rPr>
          <w:rFonts w:hint="eastAsia"/>
          <w:b/>
          <w:bCs/>
          <w:color w:val="auto"/>
        </w:rPr>
        <w:t>一批特色菜系餐饮集聚区。</w:t>
      </w:r>
      <w:r>
        <w:rPr>
          <w:rFonts w:hint="eastAsia"/>
          <w:color w:val="auto"/>
        </w:rPr>
        <w:t>结合广州外籍人口分布情况，打造天河南日式美食集聚区、小北非洲美食集聚区、琶洲混合外籍美食集聚区、远景路韩国餐饮集聚区等。结合国内户籍人口分布情况，打造海珠区国际轻纺城区域湖北菜集聚区、小北</w:t>
      </w:r>
      <w:r>
        <w:rPr>
          <w:color w:val="auto"/>
        </w:rPr>
        <w:t>-</w:t>
      </w:r>
      <w:r>
        <w:rPr>
          <w:rFonts w:hint="eastAsia"/>
          <w:color w:val="auto"/>
        </w:rPr>
        <w:t>淘金区域新疆菜集聚区、天河棠下河南菜集聚区、邮轮母港港澳餐饮集聚区等。</w:t>
      </w:r>
    </w:p>
    <w:p>
      <w:pPr>
        <w:pStyle w:val="52"/>
        <w:spacing w:line="312" w:lineRule="auto"/>
        <w:ind w:firstLine="643"/>
        <w:rPr>
          <w:color w:val="auto"/>
        </w:rPr>
      </w:pPr>
      <w:r>
        <w:rPr>
          <w:rFonts w:hint="eastAsia"/>
          <w:b/>
          <w:bCs/>
          <w:color w:val="auto"/>
        </w:rPr>
        <w:t>一批特色主题餐饮集聚区。</w:t>
      </w:r>
      <w:r>
        <w:rPr>
          <w:rFonts w:hint="eastAsia"/>
          <w:color w:val="auto"/>
        </w:rPr>
        <w:t>融合魅力茶文化，发挥芳村全国最大茶叶市场优势，打造古韵十足的茶饮文化体验区；引领时尚酒文化，塑造琶醍啤酒文化主题地标；创新食补药文化，在番禺</w:t>
      </w:r>
      <w:r>
        <w:rPr>
          <w:color w:val="auto"/>
        </w:rPr>
        <w:t>“</w:t>
      </w:r>
      <w:r>
        <w:rPr>
          <w:rFonts w:hint="eastAsia"/>
          <w:color w:val="auto"/>
        </w:rPr>
        <w:t>药王谷</w:t>
      </w:r>
      <w:r>
        <w:rPr>
          <w:color w:val="auto"/>
        </w:rPr>
        <w:t>”</w:t>
      </w:r>
      <w:r>
        <w:rPr>
          <w:rFonts w:hint="eastAsia"/>
          <w:color w:val="auto"/>
        </w:rPr>
        <w:t>体验中草药养生美食；传播独特花文化，挖掘越秀老广以花入汤的食花习俗，从化、增城等花卉基地的花卉食补餐饮，丰富广州特色餐饮内涵。</w:t>
      </w:r>
    </w:p>
    <w:p>
      <w:pPr>
        <w:pStyle w:val="52"/>
        <w:spacing w:line="312" w:lineRule="auto"/>
        <w:ind w:firstLine="643"/>
        <w:rPr>
          <w:color w:val="auto"/>
        </w:rPr>
      </w:pPr>
      <w:r>
        <w:rPr>
          <w:rFonts w:hint="eastAsia"/>
          <w:b/>
          <w:bCs/>
          <w:color w:val="auto"/>
        </w:rPr>
        <w:t>一批文旅展型餐饮集聚区。</w:t>
      </w:r>
      <w:r>
        <w:rPr>
          <w:rFonts w:hint="eastAsia"/>
          <w:color w:val="auto"/>
        </w:rPr>
        <w:t>依托琶洲会展、增城客家风情、番禺汉溪长隆、南沙滨海旅游观光、从化和花都乡土风情、火炉山、白云山、大夫山、华南植物园、荔枝湾西关风情和北京路广府文化等文化和美食元素，推动举办广府美食文化节等活动，提升餐饮品牌知名度，服务外地游客和本地周末出游人群，大力发展休闲餐饮、农庄乡土美食、沿海海鲜美食等特色餐饮。</w:t>
      </w:r>
    </w:p>
    <w:p>
      <w:pPr>
        <w:pStyle w:val="52"/>
        <w:spacing w:line="312" w:lineRule="auto"/>
        <w:ind w:firstLine="643"/>
        <w:rPr>
          <w:color w:val="auto"/>
        </w:rPr>
      </w:pPr>
      <w:r>
        <w:rPr>
          <w:rFonts w:hint="eastAsia"/>
          <w:b/>
          <w:bCs/>
          <w:color w:val="auto"/>
        </w:rPr>
        <w:t>一批枢纽型餐饮集聚区。</w:t>
      </w:r>
      <w:r>
        <w:rPr>
          <w:rFonts w:hint="eastAsia"/>
          <w:color w:val="auto"/>
        </w:rPr>
        <w:t>依托水陆空交通枢纽和轨道交通枢纽，重点建设广州北站</w:t>
      </w:r>
      <w:r>
        <w:rPr>
          <w:color w:val="auto"/>
        </w:rPr>
        <w:t>-</w:t>
      </w:r>
      <w:r>
        <w:rPr>
          <w:rFonts w:hint="eastAsia"/>
          <w:color w:val="auto"/>
        </w:rPr>
        <w:t>白云机场、广州南站、南沙湾（南沙邮轮母港）、广州东部枢纽、广州站、广州东站等枢纽型餐饮集聚区，发挥集聚辐射国际国内作用，积极引入知名品牌连锁餐饮，主打轻餐、快餐、休闲餐和正餐等，设置一定规模的手信店，如广州的茶点、糕点和腊味等，对粤菜进行推广和宣传。</w:t>
      </w:r>
    </w:p>
    <w:p>
      <w:pPr>
        <w:pStyle w:val="52"/>
        <w:spacing w:line="312" w:lineRule="auto"/>
        <w:ind w:firstLine="643"/>
        <w:rPr>
          <w:color w:val="auto"/>
        </w:rPr>
      </w:pPr>
      <w:r>
        <w:rPr>
          <w:rFonts w:hint="eastAsia"/>
          <w:b/>
          <w:bCs/>
          <w:color w:val="auto"/>
        </w:rPr>
        <w:t>一批夜间餐饮集聚区。</w:t>
      </w:r>
      <w:r>
        <w:rPr>
          <w:rFonts w:hint="eastAsia"/>
          <w:color w:val="auto"/>
        </w:rPr>
        <w:t>推动各区结合本区特色，以夜间餐饮为重点，融合娱乐、休闲、旅游等功能，规划建设夜间消费集聚区，打造一批有品位、有特色的夜间消费集聚区和网红打卡地，如沙面、</w:t>
      </w:r>
      <w:r>
        <w:rPr>
          <w:rFonts w:hint="eastAsia"/>
          <w:color w:val="auto"/>
          <w:lang w:eastAsia="zh-CN"/>
        </w:rPr>
        <w:t>琶醍、</w:t>
      </w:r>
      <w:r>
        <w:rPr>
          <w:rFonts w:hint="eastAsia"/>
          <w:color w:val="auto"/>
        </w:rPr>
        <w:t>太古仓、</w:t>
      </w:r>
      <w:r>
        <w:rPr>
          <w:rFonts w:hint="eastAsia"/>
          <w:color w:val="auto"/>
          <w:lang w:eastAsia="zh-CN"/>
        </w:rPr>
        <w:t>天德广场、花城广场</w:t>
      </w:r>
      <w:r>
        <w:rPr>
          <w:rFonts w:hint="eastAsia"/>
          <w:color w:val="auto"/>
        </w:rPr>
        <w:t>等，组织夜间消费活动，提升夜间消费吸引力和丰富度。</w:t>
      </w:r>
    </w:p>
    <w:p>
      <w:pPr>
        <w:pStyle w:val="4"/>
        <w:numPr>
          <w:ilvl w:val="0"/>
          <w:numId w:val="0"/>
        </w:numPr>
        <w:ind w:left="-85" w:firstLine="722" w:firstLineChars="200"/>
        <w:rPr>
          <w:rFonts w:ascii="Times New Roman" w:hAnsi="Times New Roman" w:eastAsia="方正楷体_GBK" w:cs="Times New Roman"/>
          <w:color w:val="auto"/>
          <w:szCs w:val="32"/>
        </w:rPr>
      </w:pPr>
      <w:bookmarkStart w:id="697" w:name="_Toc150422977"/>
      <w:r>
        <w:rPr>
          <w:rFonts w:hint="eastAsia" w:ascii="Times New Roman" w:hAnsi="Times New Roman" w:eastAsia="方正楷体_GBK" w:cs="Times New Roman"/>
          <w:color w:val="auto"/>
          <w:szCs w:val="32"/>
        </w:rPr>
        <w:t>三、重点园区发展指引</w:t>
      </w:r>
      <w:bookmarkEnd w:id="697"/>
    </w:p>
    <w:p>
      <w:pPr>
        <w:pStyle w:val="5"/>
        <w:ind w:left="709"/>
        <w:rPr>
          <w:rFonts w:hAnsi="Times New Roman" w:cs="Times New Roman"/>
          <w:color w:val="auto"/>
        </w:rPr>
      </w:pPr>
      <w:bookmarkStart w:id="698" w:name="_Toc150422978"/>
      <w:r>
        <w:rPr>
          <w:rFonts w:hint="eastAsia" w:hAnsi="Times New Roman" w:cs="Times New Roman"/>
          <w:color w:val="auto"/>
        </w:rPr>
        <w:t>（一）中央厨房集聚区</w:t>
      </w:r>
      <w:bookmarkEnd w:id="698"/>
    </w:p>
    <w:p>
      <w:pPr>
        <w:pStyle w:val="52"/>
        <w:spacing w:line="312" w:lineRule="auto"/>
        <w:rPr>
          <w:color w:val="auto"/>
        </w:rPr>
      </w:pPr>
      <w:r>
        <w:rPr>
          <w:rFonts w:hint="eastAsia"/>
          <w:color w:val="auto"/>
        </w:rPr>
        <w:t>结合广州南（番禺）北（白云）农副产品批发配送中心和东部（黄埔）餐饮产业园区，引导上下游企业集聚发展，依托批发物流配送体系，形成广州</w:t>
      </w:r>
      <w:r>
        <w:rPr>
          <w:color w:val="auto"/>
        </w:rPr>
        <w:t>“</w:t>
      </w:r>
      <w:r>
        <w:rPr>
          <w:rFonts w:hint="eastAsia"/>
          <w:color w:val="auto"/>
        </w:rPr>
        <w:t>南</w:t>
      </w:r>
      <w:r>
        <w:rPr>
          <w:color w:val="auto"/>
        </w:rPr>
        <w:t>-</w:t>
      </w:r>
      <w:r>
        <w:rPr>
          <w:rFonts w:hint="eastAsia"/>
          <w:color w:val="auto"/>
        </w:rPr>
        <w:t>北</w:t>
      </w:r>
      <w:r>
        <w:rPr>
          <w:color w:val="auto"/>
        </w:rPr>
        <w:t>-</w:t>
      </w:r>
      <w:r>
        <w:rPr>
          <w:rFonts w:hint="eastAsia"/>
          <w:color w:val="auto"/>
        </w:rPr>
        <w:t>东</w:t>
      </w:r>
      <w:r>
        <w:rPr>
          <w:color w:val="auto"/>
        </w:rPr>
        <w:t>”</w:t>
      </w:r>
      <w:r>
        <w:rPr>
          <w:rFonts w:hint="eastAsia"/>
          <w:color w:val="auto"/>
        </w:rPr>
        <w:t>三个中央大厨房集聚区，打造满足市民</w:t>
      </w:r>
      <w:r>
        <w:rPr>
          <w:color w:val="auto"/>
        </w:rPr>
        <w:t>“</w:t>
      </w:r>
      <w:r>
        <w:rPr>
          <w:rFonts w:hint="eastAsia"/>
          <w:color w:val="auto"/>
        </w:rPr>
        <w:t>一日三餐</w:t>
      </w:r>
      <w:r>
        <w:rPr>
          <w:color w:val="auto"/>
        </w:rPr>
        <w:t>”</w:t>
      </w:r>
      <w:r>
        <w:rPr>
          <w:rFonts w:hint="eastAsia"/>
          <w:color w:val="auto"/>
        </w:rPr>
        <w:t>厨房和餐饮企业所需的蔬果、肉类、冻品、水产、农副产品、食品等全品类、高品质的供应链条。</w:t>
      </w:r>
    </w:p>
    <w:p>
      <w:pPr>
        <w:pStyle w:val="5"/>
        <w:spacing w:line="312" w:lineRule="auto"/>
        <w:ind w:left="709"/>
        <w:rPr>
          <w:b w:val="0"/>
          <w:bCs/>
          <w:color w:val="auto"/>
        </w:rPr>
      </w:pPr>
      <w:bookmarkStart w:id="699" w:name="_Toc136103190"/>
      <w:bookmarkStart w:id="700" w:name="_Toc150422979"/>
      <w:r>
        <w:rPr>
          <w:rFonts w:hint="eastAsia" w:hAnsi="Times New Roman" w:cs="Times New Roman"/>
          <w:color w:val="auto"/>
        </w:rPr>
        <w:t>（二）</w:t>
      </w:r>
      <w:r>
        <w:rPr>
          <w:rFonts w:hint="eastAsia" w:hAnsi="Times New Roman" w:cs="Times New Roman"/>
          <w:b/>
          <w:bCs/>
          <w:color w:val="auto"/>
        </w:rPr>
        <w:t>预制菜产业</w:t>
      </w:r>
      <w:bookmarkEnd w:id="699"/>
      <w:r>
        <w:rPr>
          <w:rFonts w:hint="eastAsia" w:hAnsi="Times New Roman" w:cs="Times New Roman"/>
          <w:b/>
          <w:bCs/>
          <w:color w:val="auto"/>
        </w:rPr>
        <w:t>园区</w:t>
      </w:r>
      <w:bookmarkEnd w:id="700"/>
    </w:p>
    <w:p>
      <w:pPr>
        <w:pStyle w:val="52"/>
        <w:spacing w:line="312" w:lineRule="auto"/>
        <w:rPr>
          <w:color w:val="auto"/>
        </w:rPr>
      </w:pPr>
      <w:r>
        <w:rPr>
          <w:rFonts w:hint="eastAsia"/>
          <w:color w:val="auto"/>
        </w:rPr>
        <w:t>发挥花都、南沙现代农业和水产优势，联动中央大厨房集聚区，由南至北打造南沙、番禺、白云和花都四个预制菜产业园，建设集加工生产、冷链物流、科技研发、产业服务于一体的综合性园区，推动一、二、三产融合，立足湾区、面向全球打造广州预制菜全产业链集群。</w:t>
      </w:r>
    </w:p>
    <w:p>
      <w:pPr>
        <w:pStyle w:val="4"/>
        <w:numPr>
          <w:ilvl w:val="0"/>
          <w:numId w:val="0"/>
        </w:numPr>
        <w:ind w:left="-85" w:firstLine="722" w:firstLineChars="200"/>
        <w:rPr>
          <w:rFonts w:ascii="Times New Roman" w:hAnsi="Times New Roman" w:eastAsia="方正楷体_GBK" w:cs="Times New Roman"/>
          <w:color w:val="auto"/>
          <w:szCs w:val="32"/>
        </w:rPr>
      </w:pPr>
      <w:bookmarkStart w:id="701" w:name="_Toc150422980"/>
      <w:r>
        <w:rPr>
          <w:rFonts w:hint="eastAsia" w:ascii="Times New Roman" w:hAnsi="Times New Roman" w:eastAsia="方正楷体_GBK" w:cs="Times New Roman"/>
          <w:color w:val="auto"/>
          <w:szCs w:val="32"/>
        </w:rPr>
        <w:t>四、分区发展指引</w:t>
      </w:r>
      <w:bookmarkEnd w:id="701"/>
    </w:p>
    <w:p>
      <w:pPr>
        <w:pStyle w:val="5"/>
        <w:ind w:left="709"/>
        <w:rPr>
          <w:rFonts w:hAnsi="Times New Roman" w:cs="Times New Roman"/>
          <w:color w:val="auto"/>
        </w:rPr>
      </w:pPr>
      <w:bookmarkStart w:id="702" w:name="_Toc147585802"/>
      <w:bookmarkStart w:id="703" w:name="_Toc150422981"/>
      <w:r>
        <w:rPr>
          <w:rFonts w:hint="eastAsia" w:hAnsi="Times New Roman" w:cs="Times New Roman"/>
          <w:color w:val="auto"/>
        </w:rPr>
        <w:t>（一）越秀区</w:t>
      </w:r>
      <w:bookmarkEnd w:id="702"/>
      <w:bookmarkEnd w:id="703"/>
    </w:p>
    <w:p>
      <w:pPr>
        <w:pStyle w:val="52"/>
        <w:spacing w:line="312" w:lineRule="auto"/>
        <w:rPr>
          <w:color w:val="auto"/>
        </w:rPr>
      </w:pPr>
      <w:r>
        <w:rPr>
          <w:rFonts w:hint="eastAsia"/>
          <w:color w:val="auto"/>
        </w:rPr>
        <w:t>保护北京路、长堤、新河浦等历史文化街区风貌，通过微改造进一步提升餐饮营商环境。北京路-海珠广场商圈、沿江路商圈促进餐旅文以及粤菜、日本料理、东南亚菜、西餐等多样菜系，培育沿江路夜间餐饮消费集聚区，规范提质沿江中路酒吧、夜宵集聚地，鼓励商家结合文艺展览、乐队演出等元素创新营销方式，适当延长夜间营业时间，打造老广州风情的酒吧、美食街。依托二沙岛广东美术馆、星海音乐厅、广东华侨博物馆等资源，发展轻餐饮、露天酒吧等休闲化、特色化餐饮。依托花市、庙会、美食节等节事，增加非物质文化遗产展示、慢食大会、厨艺大赛、名店评选等活动。</w:t>
      </w:r>
    </w:p>
    <w:p>
      <w:pPr>
        <w:pStyle w:val="5"/>
        <w:ind w:left="709"/>
        <w:rPr>
          <w:rFonts w:hAnsi="Times New Roman" w:cs="Times New Roman"/>
          <w:color w:val="auto"/>
        </w:rPr>
      </w:pPr>
      <w:bookmarkStart w:id="704" w:name="_Toc147585803"/>
      <w:bookmarkStart w:id="705" w:name="_Toc150422982"/>
      <w:r>
        <w:rPr>
          <w:rFonts w:hint="eastAsia" w:hAnsi="Times New Roman" w:cs="Times New Roman"/>
          <w:color w:val="auto"/>
        </w:rPr>
        <w:t>（二）海珠区</w:t>
      </w:r>
      <w:bookmarkEnd w:id="704"/>
      <w:bookmarkEnd w:id="705"/>
    </w:p>
    <w:p>
      <w:pPr>
        <w:pStyle w:val="52"/>
        <w:spacing w:line="312" w:lineRule="auto"/>
        <w:rPr>
          <w:color w:val="auto"/>
        </w:rPr>
      </w:pPr>
      <w:r>
        <w:rPr>
          <w:rFonts w:hint="eastAsia"/>
          <w:color w:val="auto"/>
        </w:rPr>
        <w:t>优化区内餐饮业布局，依托广州塔积极培育新城市中轴线高端时尚餐饮集聚区。吸引知名餐饮品牌进驻琶洲会展商务区、中轴线南端行政办公区、珠江后航道滨水休闲区、广州塔南广场、黄埔古港旅游文化观光区等区域，推动餐饮与商务、文化和旅游融合。结合海珠湿地及周边乡村资源，发展特色乡土美食。</w:t>
      </w:r>
    </w:p>
    <w:p>
      <w:pPr>
        <w:pStyle w:val="5"/>
        <w:ind w:left="709"/>
        <w:rPr>
          <w:rFonts w:hAnsi="Times New Roman" w:cs="Times New Roman"/>
          <w:color w:val="auto"/>
        </w:rPr>
      </w:pPr>
      <w:bookmarkStart w:id="706" w:name="_Toc150422983"/>
      <w:bookmarkStart w:id="707" w:name="_Toc147585804"/>
      <w:r>
        <w:rPr>
          <w:rFonts w:hint="eastAsia" w:hAnsi="Times New Roman" w:cs="Times New Roman"/>
          <w:color w:val="auto"/>
        </w:rPr>
        <w:t>（三）荔湾区</w:t>
      </w:r>
      <w:bookmarkEnd w:id="706"/>
      <w:bookmarkEnd w:id="707"/>
    </w:p>
    <w:p>
      <w:pPr>
        <w:pStyle w:val="52"/>
        <w:spacing w:line="312" w:lineRule="auto"/>
        <w:rPr>
          <w:color w:val="auto"/>
        </w:rPr>
      </w:pPr>
      <w:r>
        <w:rPr>
          <w:rFonts w:hint="eastAsia"/>
          <w:color w:val="auto"/>
        </w:rPr>
        <w:t>以白鹅潭商圈建设为契机，跨江联动聚龙湾太古里、太古仓、沙面，重点发展精致餐饮、风味中餐、茶馆等餐饮类型，积极引入咖啡厅、酒吧等休闲餐饮和夜间餐饮业态，推动餐文商旅融合。依托上下九</w:t>
      </w:r>
      <w:r>
        <w:rPr>
          <w:color w:val="auto"/>
        </w:rPr>
        <w:t>-</w:t>
      </w:r>
      <w:r>
        <w:rPr>
          <w:rFonts w:hint="eastAsia"/>
          <w:color w:val="auto"/>
        </w:rPr>
        <w:t>永庆坊商圈，发挥老字号众多的特点，集中打造西关和岭南特色餐饮等传统粤菜区域，同时挖掘特色</w:t>
      </w:r>
      <w:r>
        <w:rPr>
          <w:color w:val="auto"/>
        </w:rPr>
        <w:t>IP</w:t>
      </w:r>
      <w:r>
        <w:rPr>
          <w:rFonts w:hint="eastAsia"/>
          <w:color w:val="auto"/>
        </w:rPr>
        <w:t>，注入</w:t>
      </w:r>
      <w:r>
        <w:rPr>
          <w:color w:val="auto"/>
        </w:rPr>
        <w:t>“</w:t>
      </w:r>
      <w:r>
        <w:rPr>
          <w:rFonts w:hint="eastAsia"/>
          <w:color w:val="auto"/>
        </w:rPr>
        <w:t>广州故事</w:t>
      </w:r>
      <w:r>
        <w:rPr>
          <w:color w:val="auto"/>
        </w:rPr>
        <w:t>”</w:t>
      </w:r>
      <w:r>
        <w:rPr>
          <w:rFonts w:hint="eastAsia"/>
          <w:color w:val="auto"/>
        </w:rPr>
        <w:t>，增加节庆活动，发展正餐、休闲餐饮、快餐等业态类型，打造美食、文化展示窗口和餐文旅商融合发展的美食地标。</w:t>
      </w:r>
    </w:p>
    <w:p>
      <w:pPr>
        <w:pStyle w:val="5"/>
        <w:ind w:left="709"/>
        <w:rPr>
          <w:rFonts w:hAnsi="Times New Roman" w:cs="Times New Roman"/>
          <w:color w:val="auto"/>
        </w:rPr>
      </w:pPr>
      <w:bookmarkStart w:id="708" w:name="_Toc147585805"/>
      <w:bookmarkStart w:id="709" w:name="_Toc150422984"/>
      <w:r>
        <w:rPr>
          <w:rFonts w:hint="eastAsia" w:hAnsi="Times New Roman" w:cs="Times New Roman"/>
          <w:color w:val="auto"/>
        </w:rPr>
        <w:t>（四）天河区</w:t>
      </w:r>
      <w:bookmarkEnd w:id="708"/>
      <w:bookmarkEnd w:id="709"/>
    </w:p>
    <w:p>
      <w:pPr>
        <w:pStyle w:val="52"/>
        <w:spacing w:line="312" w:lineRule="auto"/>
        <w:rPr>
          <w:color w:val="auto"/>
        </w:rPr>
      </w:pPr>
      <w:r>
        <w:rPr>
          <w:rFonts w:hint="eastAsia"/>
          <w:color w:val="auto"/>
        </w:rPr>
        <w:t>积极引进国际化品牌，壮大钻级酒家、米其林、黑珍珠等餐厅规模，提升餐饮品质，发展精致餐饮。依托购物环境与旅游资源，大力发展商业休闲特色餐饮，推动发展一批创意菜系品牌，打造特色美食品鉴高地。依托火炉山、凤凰山和龙眼洞森林公园生态旅游，发展生态景观式公园餐饮。推动品牌团餐入驻，实现餐饮标准化、高品质供给。依靠夜市场、夜演艺、夜展览，以夜间餐饮带动夜间经济增长。举办美食文化节活动，借助音乐会、大剧场、博物展览及体育赛事，积极拓展海外美食消费市场，将美食推向世界。</w:t>
      </w:r>
    </w:p>
    <w:p>
      <w:pPr>
        <w:pStyle w:val="5"/>
        <w:ind w:left="709"/>
        <w:rPr>
          <w:rFonts w:hAnsi="Times New Roman" w:cs="Times New Roman"/>
          <w:color w:val="auto"/>
        </w:rPr>
      </w:pPr>
      <w:bookmarkStart w:id="710" w:name="_Toc147585806"/>
      <w:bookmarkStart w:id="711" w:name="_Toc150422985"/>
      <w:r>
        <w:rPr>
          <w:rFonts w:hint="eastAsia" w:hAnsi="Times New Roman" w:cs="Times New Roman"/>
          <w:color w:val="auto"/>
        </w:rPr>
        <w:t>（五）白云区</w:t>
      </w:r>
      <w:bookmarkEnd w:id="710"/>
      <w:bookmarkEnd w:id="711"/>
    </w:p>
    <w:p>
      <w:pPr>
        <w:pStyle w:val="52"/>
        <w:spacing w:line="312" w:lineRule="auto"/>
        <w:rPr>
          <w:color w:val="auto"/>
        </w:rPr>
      </w:pPr>
      <w:r>
        <w:rPr>
          <w:rFonts w:hint="eastAsia"/>
          <w:color w:val="auto"/>
        </w:rPr>
        <w:t>依托白云新城商圈建设，整合万达广场、</w:t>
      </w:r>
      <w:r>
        <w:rPr>
          <w:color w:val="auto"/>
        </w:rPr>
        <w:t>5</w:t>
      </w:r>
      <w:r>
        <w:rPr>
          <w:rFonts w:hint="eastAsia"/>
          <w:color w:val="auto"/>
        </w:rPr>
        <w:t>号停机坪等购物中心美食广场，提升远景路韩国风情街空间品质，促进餐商旅融合发展。结合白云区多元外来人口，发展休闲餐饮、创新餐饮、体验餐饮及粤菜、川菜、湘菜、日本料理、韩国菜、东南亚菜、西餐等多样菜系。完善白云湖、空港、白云北等功能区餐饮配套，科创园区、工业区完善员工食堂、中央厨房团餐配送等餐饮配套。</w:t>
      </w:r>
    </w:p>
    <w:p>
      <w:pPr>
        <w:pStyle w:val="5"/>
        <w:ind w:left="709"/>
        <w:rPr>
          <w:rFonts w:hAnsi="Times New Roman" w:cs="Times New Roman"/>
          <w:color w:val="auto"/>
        </w:rPr>
      </w:pPr>
      <w:bookmarkStart w:id="712" w:name="_Toc147585807"/>
      <w:bookmarkStart w:id="713" w:name="_Toc150422986"/>
      <w:r>
        <w:rPr>
          <w:rFonts w:hint="eastAsia" w:hAnsi="Times New Roman" w:cs="Times New Roman"/>
          <w:color w:val="auto"/>
        </w:rPr>
        <w:t>（六）黄埔区</w:t>
      </w:r>
      <w:bookmarkEnd w:id="712"/>
      <w:bookmarkEnd w:id="713"/>
    </w:p>
    <w:p>
      <w:pPr>
        <w:pStyle w:val="52"/>
        <w:spacing w:line="312" w:lineRule="auto"/>
        <w:rPr>
          <w:color w:val="auto"/>
        </w:rPr>
      </w:pPr>
      <w:r>
        <w:rPr>
          <w:rFonts w:hint="eastAsia"/>
          <w:color w:val="auto"/>
        </w:rPr>
        <w:t>对黄埔军校、深井古村等历史文化街区进行微改造，提升餐饮营商环境，促进餐文旅商融合。注入高端餐饮，带动传统餐饮升级。中新知识城、黄埔湾、科学城、长岭居等区域完善配套餐饮服务，促进商业区、居住区的餐饮业同步发展。积极引入国际品牌餐饮，注重引进团餐企业，树立品牌、扩容提质，大力建设黄埔区餐饮产业集群。</w:t>
      </w:r>
    </w:p>
    <w:p>
      <w:pPr>
        <w:pStyle w:val="5"/>
        <w:ind w:left="709"/>
        <w:rPr>
          <w:rFonts w:hAnsi="Times New Roman" w:cs="Times New Roman"/>
          <w:color w:val="auto"/>
        </w:rPr>
      </w:pPr>
      <w:bookmarkStart w:id="714" w:name="_Toc150422987"/>
      <w:bookmarkStart w:id="715" w:name="_Toc147585808"/>
      <w:r>
        <w:rPr>
          <w:rFonts w:hint="eastAsia" w:hAnsi="Times New Roman" w:cs="Times New Roman"/>
          <w:color w:val="auto"/>
        </w:rPr>
        <w:t>（七）番禺区</w:t>
      </w:r>
      <w:bookmarkEnd w:id="714"/>
      <w:bookmarkEnd w:id="715"/>
    </w:p>
    <w:p>
      <w:pPr>
        <w:pStyle w:val="52"/>
        <w:spacing w:line="312" w:lineRule="auto"/>
        <w:ind w:firstLine="640"/>
        <w:rPr>
          <w:color w:val="auto"/>
        </w:rPr>
      </w:pPr>
      <w:r>
        <w:rPr>
          <w:rFonts w:hint="eastAsia" w:ascii="Times New Roman" w:hAnsi="Times New Roman" w:eastAsia="仿宋_GB2312" w:cs="Times New Roman"/>
          <w:color w:val="auto"/>
          <w:kern w:val="2"/>
          <w:sz w:val="32"/>
        </w:rPr>
        <w:t>建设高品质餐饮消费集聚区，以长隆-万博商圈建设为契机，联动长隆5A级旅游资源，整合万达广场、番禺天河城、四海城等大型商业综合体，引入高端餐饮品牌，提升餐饮品质与气质，发展食、住、游、购、乐等多元业态。依托番禺广场、亚运城、市桥北片、祈福、沙湾古镇等餐饮消费集聚区，培育各具特色的餐饮企业，促进餐饮业扩大规模。依托区位优势，持续完善广州南站、广州大学城餐饮等区域餐饮，为科研人员、大学生、居民提供快捷化、特色化的餐饮服务。积极申报参评星级农家乐，吸引游客体验乡土美食和河鲜等特色餐饮。</w:t>
      </w:r>
    </w:p>
    <w:p>
      <w:pPr>
        <w:pStyle w:val="5"/>
        <w:ind w:left="709"/>
        <w:rPr>
          <w:rFonts w:hAnsi="Times New Roman" w:cs="Times New Roman"/>
          <w:color w:val="auto"/>
        </w:rPr>
      </w:pPr>
      <w:bookmarkStart w:id="716" w:name="_Toc150422988"/>
      <w:bookmarkStart w:id="717" w:name="_Toc147585809"/>
      <w:r>
        <w:rPr>
          <w:rFonts w:hint="eastAsia" w:hAnsi="Times New Roman" w:cs="Times New Roman"/>
          <w:color w:val="auto"/>
        </w:rPr>
        <w:t>（八）花都区</w:t>
      </w:r>
      <w:bookmarkEnd w:id="716"/>
      <w:bookmarkEnd w:id="717"/>
    </w:p>
    <w:p>
      <w:pPr>
        <w:pStyle w:val="52"/>
        <w:spacing w:line="312" w:lineRule="auto"/>
        <w:rPr>
          <w:color w:val="auto"/>
        </w:rPr>
      </w:pPr>
      <w:r>
        <w:rPr>
          <w:rFonts w:hint="eastAsia"/>
          <w:color w:val="auto"/>
        </w:rPr>
        <w:t>优化曙光路、喜立登美食街街区环境，提升空间品质、丰富餐饮业态，吸引老字号餐饮入驻。白云机场航站楼内完善餐饮配套，提供快餐、早茶、手信等特色服务。广州北站周边谋划打造精致餐饮与大众餐饮、各国菜系多层次与多口味结合的餐饮集聚区。差异化打造南部休闲型、北部大众夜宵型、西部农事体验型、东部山区休养型的餐饮特色区，打造以</w:t>
      </w:r>
      <w:r>
        <w:rPr>
          <w:color w:val="auto"/>
        </w:rPr>
        <w:t>“</w:t>
      </w:r>
      <w:r>
        <w:rPr>
          <w:rFonts w:hint="eastAsia"/>
          <w:color w:val="auto"/>
        </w:rPr>
        <w:t>农家乐</w:t>
      </w:r>
      <w:r>
        <w:rPr>
          <w:color w:val="auto"/>
        </w:rPr>
        <w:t>”</w:t>
      </w:r>
      <w:r>
        <w:rPr>
          <w:rFonts w:hint="eastAsia"/>
          <w:color w:val="auto"/>
        </w:rPr>
        <w:t>为代表的岭南乡土餐饮集聚区，推动餐饮、民宿、采摘、购物、农事体验融合发展。</w:t>
      </w:r>
    </w:p>
    <w:p>
      <w:pPr>
        <w:pStyle w:val="5"/>
        <w:ind w:left="709"/>
        <w:rPr>
          <w:rFonts w:hAnsi="Times New Roman" w:cs="Times New Roman"/>
          <w:color w:val="auto"/>
        </w:rPr>
      </w:pPr>
      <w:bookmarkStart w:id="718" w:name="_Toc147585810"/>
      <w:bookmarkStart w:id="719" w:name="_Toc150422989"/>
      <w:r>
        <w:rPr>
          <w:rFonts w:hint="eastAsia" w:hAnsi="Times New Roman" w:cs="Times New Roman"/>
          <w:color w:val="auto"/>
        </w:rPr>
        <w:t>（九）南沙区</w:t>
      </w:r>
      <w:bookmarkEnd w:id="718"/>
      <w:bookmarkEnd w:id="719"/>
    </w:p>
    <w:p>
      <w:pPr>
        <w:pStyle w:val="52"/>
        <w:spacing w:line="312" w:lineRule="auto"/>
        <w:rPr>
          <w:color w:val="auto"/>
        </w:rPr>
      </w:pPr>
      <w:r>
        <w:rPr>
          <w:rFonts w:hint="eastAsia"/>
          <w:color w:val="auto"/>
        </w:rPr>
        <w:t>以南部综合体建设为契机，突出滨海优势，积极引入高端餐饮品牌，注入岭南文化风情，大力发展精致餐饮，打造广州滨海餐饮地标。依托南沙湾，做强粤菜特色，积极引入港澳餐饮，以餐饮为媒，强化粤港澳大湾区共同精神家园纽带。以真功夫等大型餐饮企业总部入驻为契机，提升餐饮企业总部能级，培育餐饮龙头企业。注重服务大产业、大项目，完善餐饮配套，满足员工休闲聚餐的需求。</w:t>
      </w:r>
    </w:p>
    <w:p>
      <w:pPr>
        <w:pStyle w:val="5"/>
        <w:ind w:left="709"/>
        <w:rPr>
          <w:rFonts w:hAnsi="Times New Roman" w:cs="Times New Roman"/>
          <w:color w:val="auto"/>
        </w:rPr>
      </w:pPr>
      <w:bookmarkStart w:id="720" w:name="_Toc147585811"/>
      <w:bookmarkStart w:id="721" w:name="_Toc150422990"/>
      <w:r>
        <w:rPr>
          <w:rFonts w:hint="eastAsia" w:hAnsi="Times New Roman" w:cs="Times New Roman"/>
          <w:color w:val="auto"/>
        </w:rPr>
        <w:t>（十）从化区</w:t>
      </w:r>
      <w:bookmarkEnd w:id="720"/>
      <w:bookmarkEnd w:id="721"/>
    </w:p>
    <w:p>
      <w:pPr>
        <w:pStyle w:val="52"/>
        <w:spacing w:line="312" w:lineRule="auto"/>
        <w:rPr>
          <w:color w:val="auto"/>
        </w:rPr>
      </w:pPr>
      <w:r>
        <w:rPr>
          <w:rFonts w:hint="eastAsia"/>
          <w:color w:val="auto"/>
        </w:rPr>
        <w:t>优化从化温泉美食街，彰显岭南乡土和自然生态特色，丰富消费体验。针对温泉美食街、温泉旅游、山区自然生态旅游等餐旅资源开展美食、旅游活动宣传，开设广州国际美食节从化分会场，吸引国内外游客。持续整治农家乐，促进餐饮规范化发展，将农家乐环境污染降至最低。</w:t>
      </w:r>
    </w:p>
    <w:p>
      <w:pPr>
        <w:pStyle w:val="5"/>
        <w:ind w:left="709"/>
        <w:rPr>
          <w:rFonts w:hAnsi="Times New Roman" w:cs="Times New Roman"/>
          <w:color w:val="auto"/>
        </w:rPr>
      </w:pPr>
      <w:bookmarkStart w:id="722" w:name="_Toc147585812"/>
      <w:bookmarkStart w:id="723" w:name="_Toc150422991"/>
      <w:r>
        <w:rPr>
          <w:rFonts w:hint="eastAsia" w:hAnsi="Times New Roman" w:cs="Times New Roman"/>
          <w:color w:val="auto"/>
        </w:rPr>
        <w:t>（十一）增城区</w:t>
      </w:r>
      <w:bookmarkEnd w:id="722"/>
      <w:bookmarkEnd w:id="723"/>
    </w:p>
    <w:p>
      <w:pPr>
        <w:pStyle w:val="52"/>
        <w:spacing w:line="312" w:lineRule="auto"/>
        <w:rPr>
          <w:color w:val="auto"/>
        </w:rPr>
      </w:pPr>
      <w:r>
        <w:rPr>
          <w:rFonts w:hint="eastAsia"/>
          <w:color w:val="auto"/>
        </w:rPr>
        <w:t>依托增城中轴线、增江两岸等特色区域，打造大众餐饮集聚区和文化特色餐饮集聚区。依托东部中心建设契机，谋划打造餐饮集聚区，在商业综合体、购物中心及沿街完善餐饮配套服务。重点针对客家美食、</w:t>
      </w:r>
      <w:r>
        <w:rPr>
          <w:color w:val="auto"/>
        </w:rPr>
        <w:t>“</w:t>
      </w:r>
      <w:r>
        <w:rPr>
          <w:rFonts w:hint="eastAsia"/>
          <w:color w:val="auto"/>
        </w:rPr>
        <w:t>万家旅舍</w:t>
      </w:r>
      <w:r>
        <w:rPr>
          <w:color w:val="auto"/>
        </w:rPr>
        <w:t>”</w:t>
      </w:r>
      <w:r>
        <w:rPr>
          <w:rFonts w:hint="eastAsia"/>
          <w:color w:val="auto"/>
        </w:rPr>
        <w:t>等特色开展旅游宣传、美食活动，可开设广州国际美食节农家乐分会场。</w:t>
      </w:r>
    </w:p>
    <w:p>
      <w:pPr>
        <w:widowControl/>
        <w:jc w:val="left"/>
        <w:rPr>
          <w:rFonts w:ascii="Times New Roman" w:hAnsi="Times New Roman" w:eastAsia="仿宋_GB2312"/>
          <w:color w:val="auto"/>
          <w:sz w:val="32"/>
          <w:szCs w:val="32"/>
          <w:u w:color="000000"/>
        </w:rPr>
      </w:pPr>
      <w:r>
        <w:rPr>
          <w:color w:val="auto"/>
        </w:rPr>
        <w:br w:type="page"/>
      </w:r>
    </w:p>
    <w:p>
      <w:pPr>
        <w:pStyle w:val="3"/>
        <w:rPr>
          <w:rFonts w:ascii="Times New Roman" w:hAnsi="Times New Roman" w:eastAsia="黑体"/>
          <w:color w:val="auto"/>
        </w:rPr>
      </w:pPr>
      <w:bookmarkStart w:id="724" w:name="_Toc150422992"/>
      <w:r>
        <w:rPr>
          <w:rFonts w:hint="eastAsia" w:ascii="Times New Roman" w:hAnsi="Times New Roman" w:eastAsia="黑体"/>
          <w:color w:val="auto"/>
        </w:rPr>
        <w:t>第五章</w:t>
      </w:r>
      <w:r>
        <w:rPr>
          <w:rFonts w:ascii="Times New Roman" w:hAnsi="Times New Roman" w:eastAsia="黑体"/>
          <w:color w:val="auto"/>
        </w:rPr>
        <w:t xml:space="preserve"> </w:t>
      </w:r>
      <w:bookmarkStart w:id="725" w:name="_Hlk139808206"/>
      <w:r>
        <w:rPr>
          <w:rFonts w:hint="eastAsia" w:ascii="Times New Roman" w:hAnsi="Times New Roman" w:eastAsia="黑体"/>
          <w:color w:val="auto"/>
        </w:rPr>
        <w:t>实施保障</w:t>
      </w:r>
      <w:bookmarkEnd w:id="724"/>
    </w:p>
    <w:p>
      <w:pPr>
        <w:pStyle w:val="4"/>
        <w:numPr>
          <w:ilvl w:val="0"/>
          <w:numId w:val="0"/>
        </w:numPr>
        <w:ind w:left="-85" w:firstLine="722" w:firstLineChars="200"/>
        <w:rPr>
          <w:rFonts w:hint="eastAsia" w:ascii="Times New Roman" w:hAnsi="Times New Roman" w:eastAsia="方正楷体_GBK" w:cs="Times New Roman"/>
          <w:color w:val="auto"/>
          <w:szCs w:val="32"/>
        </w:rPr>
      </w:pPr>
      <w:bookmarkStart w:id="726" w:name="_Toc139638860"/>
      <w:bookmarkEnd w:id="726"/>
      <w:bookmarkStart w:id="727" w:name="_Toc140515251"/>
      <w:bookmarkEnd w:id="727"/>
      <w:bookmarkStart w:id="728" w:name="_Toc139824114"/>
      <w:bookmarkEnd w:id="728"/>
      <w:bookmarkStart w:id="729" w:name="_Toc139640900"/>
      <w:bookmarkEnd w:id="729"/>
      <w:bookmarkStart w:id="730" w:name="_Toc139735839"/>
      <w:bookmarkEnd w:id="730"/>
      <w:bookmarkStart w:id="731" w:name="_Toc139637209"/>
      <w:bookmarkEnd w:id="731"/>
      <w:bookmarkStart w:id="732" w:name="_Toc139732864"/>
      <w:bookmarkEnd w:id="732"/>
      <w:bookmarkStart w:id="733" w:name="_Toc150422993"/>
      <w:r>
        <w:rPr>
          <w:rFonts w:hint="eastAsia" w:ascii="Times New Roman" w:hAnsi="Times New Roman" w:eastAsia="方正楷体_GBK" w:cs="Times New Roman"/>
          <w:color w:val="auto"/>
          <w:szCs w:val="32"/>
        </w:rPr>
        <w:t>一、加强组织领导</w:t>
      </w:r>
      <w:bookmarkEnd w:id="733"/>
    </w:p>
    <w:p>
      <w:pPr>
        <w:pStyle w:val="52"/>
        <w:spacing w:line="312" w:lineRule="auto"/>
        <w:rPr>
          <w:rFonts w:hint="eastAsia"/>
          <w:color w:val="auto"/>
        </w:rPr>
      </w:pPr>
      <w:r>
        <w:rPr>
          <w:rFonts w:hint="eastAsia"/>
          <w:color w:val="auto"/>
        </w:rPr>
        <w:t>按照“全市统筹、部门协同、上下联动、形成合力”的原则，在市、区培育建设国际消费中心城市工作领导小组架构下，设置“食在广州”专项，及时召开会议部署工作，研究解决重点难点问题，督导任务指标落实。理顺部门之间、市区两级任务分工，明确工作职责，切实抓出工作实效。建立“食在广州”专家咨询机制，为“食在广州”推进提供参考和决策咨询。</w:t>
      </w:r>
    </w:p>
    <w:p>
      <w:pPr>
        <w:pStyle w:val="4"/>
        <w:numPr>
          <w:ilvl w:val="0"/>
          <w:numId w:val="0"/>
        </w:numPr>
        <w:ind w:left="-85" w:firstLine="722" w:firstLineChars="200"/>
        <w:rPr>
          <w:rFonts w:hint="eastAsia" w:ascii="Times New Roman" w:hAnsi="Times New Roman" w:eastAsia="方正楷体_GBK" w:cs="Times New Roman"/>
          <w:color w:val="auto"/>
          <w:szCs w:val="32"/>
        </w:rPr>
      </w:pPr>
      <w:bookmarkStart w:id="734" w:name="_Toc150422994"/>
      <w:r>
        <w:rPr>
          <w:rFonts w:hint="eastAsia" w:ascii="Times New Roman" w:hAnsi="Times New Roman" w:eastAsia="方正楷体_GBK" w:cs="Times New Roman"/>
          <w:color w:val="auto"/>
          <w:szCs w:val="32"/>
        </w:rPr>
        <w:t>二、强化规划引领</w:t>
      </w:r>
      <w:bookmarkEnd w:id="734"/>
    </w:p>
    <w:p>
      <w:pPr>
        <w:pStyle w:val="52"/>
        <w:spacing w:line="312" w:lineRule="auto"/>
        <w:rPr>
          <w:rFonts w:hint="eastAsia"/>
          <w:color w:val="auto"/>
        </w:rPr>
      </w:pPr>
      <w:r>
        <w:rPr>
          <w:rFonts w:hint="eastAsia"/>
          <w:color w:val="auto"/>
        </w:rPr>
        <w:t>以广州市国土空间规划为依据，将规划餐饮集聚区纳入国土空间规划管理平台，实现餐饮与商业、居住、交通、文化、旅游等功能联动发展。</w:t>
      </w:r>
      <w:r>
        <w:rPr>
          <w:rFonts w:hint="eastAsia"/>
          <w:color w:val="auto"/>
          <w:lang w:eastAsia="zh-CN"/>
        </w:rPr>
        <w:t>各区在市的规划基础上，细化制定本区餐饮行业发展规划，明确发展目标、发展载体和发展路径；结合《广州国际消费中心城市空间体系规划（</w:t>
      </w:r>
      <w:r>
        <w:rPr>
          <w:rFonts w:hint="eastAsia"/>
          <w:color w:val="auto"/>
          <w:lang w:val="en-US" w:eastAsia="zh-CN"/>
        </w:rPr>
        <w:t>2021-2035年</w:t>
      </w:r>
      <w:r>
        <w:rPr>
          <w:rFonts w:hint="eastAsia"/>
          <w:color w:val="auto"/>
          <w:lang w:eastAsia="zh-CN"/>
        </w:rPr>
        <w:t>）》和各区培育“羊城夜市”先行区布局，</w:t>
      </w:r>
      <w:r>
        <w:rPr>
          <w:rFonts w:hint="eastAsia"/>
          <w:color w:val="auto"/>
        </w:rPr>
        <w:t>编制各区餐饮空间布局规划，以及重大餐饮项目实施计划，明确餐饮集聚区提升思路、任务和工作，加快推进各区重大餐饮项目落地。</w:t>
      </w:r>
    </w:p>
    <w:p>
      <w:pPr>
        <w:pStyle w:val="4"/>
        <w:numPr>
          <w:ilvl w:val="0"/>
          <w:numId w:val="0"/>
        </w:numPr>
        <w:ind w:left="-85" w:firstLine="722" w:firstLineChars="200"/>
        <w:rPr>
          <w:rFonts w:hint="eastAsia" w:ascii="Times New Roman" w:hAnsi="Times New Roman" w:eastAsia="方正楷体_GBK" w:cs="Times New Roman"/>
          <w:color w:val="auto"/>
          <w:szCs w:val="32"/>
        </w:rPr>
      </w:pPr>
      <w:bookmarkStart w:id="735" w:name="_Toc150422995"/>
      <w:r>
        <w:rPr>
          <w:rFonts w:hint="eastAsia" w:ascii="Times New Roman" w:hAnsi="Times New Roman" w:eastAsia="方正楷体_GBK" w:cs="Times New Roman"/>
          <w:color w:val="auto"/>
          <w:szCs w:val="32"/>
        </w:rPr>
        <w:t>三、建立“监督-评估”机制</w:t>
      </w:r>
      <w:bookmarkEnd w:id="735"/>
    </w:p>
    <w:p>
      <w:pPr>
        <w:pStyle w:val="52"/>
        <w:spacing w:line="312" w:lineRule="auto"/>
        <w:rPr>
          <w:color w:val="auto"/>
        </w:rPr>
      </w:pPr>
      <w:r>
        <w:rPr>
          <w:rFonts w:hint="eastAsia"/>
          <w:color w:val="auto"/>
        </w:rPr>
        <w:t>强化追踪与评估规划实施效果，积极开展规划实施评估工作，</w:t>
      </w:r>
      <w:bookmarkStart w:id="736" w:name="_Hlk99624467"/>
      <w:r>
        <w:rPr>
          <w:rFonts w:hint="eastAsia"/>
          <w:color w:val="auto"/>
        </w:rPr>
        <w:t>建立常态评估机制。</w:t>
      </w:r>
      <w:bookmarkEnd w:id="736"/>
      <w:r>
        <w:rPr>
          <w:rFonts w:hint="eastAsia"/>
          <w:color w:val="auto"/>
        </w:rPr>
        <w:t>建立餐饮发展评估技术体系，围绕餐饮高质量发展的主要目标指标，明确体检评估主要指标、调查方式、工作组织机制等内容，提出评估方案，编制年度发展报告，以此调整优化行动计划，修正下年度工作重点。</w:t>
      </w:r>
    </w:p>
    <w:p>
      <w:pPr>
        <w:pStyle w:val="4"/>
        <w:numPr>
          <w:ilvl w:val="0"/>
          <w:numId w:val="0"/>
        </w:numPr>
        <w:ind w:left="-85" w:firstLine="722" w:firstLineChars="200"/>
        <w:rPr>
          <w:rFonts w:hint="eastAsia" w:ascii="Times New Roman" w:hAnsi="Times New Roman" w:eastAsia="方正楷体_GBK" w:cs="Times New Roman"/>
          <w:color w:val="auto"/>
          <w:szCs w:val="32"/>
        </w:rPr>
      </w:pPr>
      <w:bookmarkStart w:id="737" w:name="_Toc150422996"/>
      <w:r>
        <w:rPr>
          <w:rFonts w:hint="eastAsia" w:ascii="Times New Roman" w:hAnsi="Times New Roman" w:eastAsia="方正楷体_GBK" w:cs="Times New Roman"/>
          <w:color w:val="auto"/>
          <w:szCs w:val="32"/>
        </w:rPr>
        <w:t>四、加大政策支持</w:t>
      </w:r>
      <w:bookmarkEnd w:id="737"/>
    </w:p>
    <w:p>
      <w:pPr>
        <w:pStyle w:val="52"/>
        <w:spacing w:line="312" w:lineRule="auto"/>
        <w:rPr>
          <w:rFonts w:hint="eastAsia"/>
          <w:color w:val="auto"/>
        </w:rPr>
      </w:pPr>
      <w:r>
        <w:rPr>
          <w:rFonts w:hint="eastAsia"/>
          <w:color w:val="auto"/>
        </w:rPr>
        <w:t>市、区相关业务部门每年在部门预算中安排资金支持餐饮企业转型升级、奖励经济贡献、鼓励行业交流和宣传推广等。引导社会资本设立餐饮领域股权基金、创业基金、产业基金，投向关键领域、薄弱环节和应用示范项目；鼓励金融机构、餐饮平台企业推出餐饮促销活动，为餐饮企业提供金融产品和流量赋能。鼓励金融机构对餐饮上市企业、产业链龙头企业、获得省级以上荣誉企业、行业领军企业等提供重点贷款授信额度支持。完善交通、停车、环卫、消防等服务配套，创造经营负担更小、便利性更高的营商环境。推行餐厨垃圾资源无害化处理，大力发展环保型绿色餐饮消费。全面推行连锁餐饮企业食品经营许可证“告知承诺制”，允许批量申请、变更、延续食品经营许可证，降低企业行政成本。</w:t>
      </w:r>
    </w:p>
    <w:p>
      <w:pPr>
        <w:pStyle w:val="4"/>
        <w:numPr>
          <w:ilvl w:val="0"/>
          <w:numId w:val="0"/>
        </w:numPr>
        <w:ind w:left="-85" w:firstLine="722" w:firstLineChars="200"/>
        <w:rPr>
          <w:rFonts w:hint="eastAsia" w:ascii="Times New Roman" w:hAnsi="Times New Roman" w:eastAsia="方正楷体_GBK" w:cs="Times New Roman"/>
          <w:color w:val="auto"/>
          <w:szCs w:val="32"/>
        </w:rPr>
      </w:pPr>
      <w:bookmarkStart w:id="738" w:name="_Toc150422997"/>
      <w:r>
        <w:rPr>
          <w:rFonts w:hint="eastAsia" w:ascii="Times New Roman" w:hAnsi="Times New Roman" w:eastAsia="方正楷体_GBK" w:cs="Times New Roman"/>
          <w:color w:val="auto"/>
          <w:szCs w:val="32"/>
        </w:rPr>
        <w:t>五、发挥社团作用</w:t>
      </w:r>
      <w:bookmarkEnd w:id="738"/>
    </w:p>
    <w:p>
      <w:pPr>
        <w:pStyle w:val="52"/>
        <w:spacing w:line="312" w:lineRule="auto"/>
        <w:rPr>
          <w:color w:val="auto"/>
        </w:rPr>
      </w:pPr>
      <w:r>
        <w:rPr>
          <w:rFonts w:hint="eastAsia"/>
          <w:color w:val="auto"/>
        </w:rPr>
        <w:t>充分发挥餐饮行业协会等中介组织作用，支持行业协会在加强行业自律、维护企业利益、沟通行业信息、加强业务交流、推广先进技术以及人员培训等工作。发动相关行业组织协助有关部门推进餐饮业品牌建设、标准化与等级评定等工作，配合搞好职业教育培训和职业技能资格认定，组织开展行业竞赛和美食节庆等活动，促进行业健康有序发展。</w:t>
      </w:r>
    </w:p>
    <w:p>
      <w:pPr>
        <w:pStyle w:val="4"/>
        <w:numPr>
          <w:ilvl w:val="0"/>
          <w:numId w:val="0"/>
        </w:numPr>
        <w:ind w:left="-85" w:firstLine="722" w:firstLineChars="200"/>
        <w:rPr>
          <w:rFonts w:hint="eastAsia" w:ascii="Times New Roman" w:hAnsi="Times New Roman" w:eastAsia="方正楷体_GBK" w:cs="Times New Roman"/>
          <w:color w:val="auto"/>
          <w:szCs w:val="32"/>
          <w:lang w:eastAsia="zh-CN"/>
        </w:rPr>
      </w:pPr>
      <w:bookmarkStart w:id="739" w:name="_Toc150422998"/>
      <w:r>
        <w:rPr>
          <w:rFonts w:hint="eastAsia" w:ascii="Times New Roman" w:hAnsi="Times New Roman" w:eastAsia="方正楷体_GBK" w:cs="Times New Roman"/>
          <w:color w:val="auto"/>
          <w:szCs w:val="32"/>
        </w:rPr>
        <w:t>六、</w:t>
      </w:r>
      <w:r>
        <w:rPr>
          <w:rFonts w:hint="eastAsia" w:ascii="Times New Roman" w:hAnsi="Times New Roman" w:eastAsia="方正楷体_GBK" w:cs="Times New Roman"/>
          <w:color w:val="auto"/>
          <w:szCs w:val="32"/>
          <w:lang w:eastAsia="zh-CN"/>
        </w:rPr>
        <w:t>鼓励街坊参与</w:t>
      </w:r>
    </w:p>
    <w:p>
      <w:pPr>
        <w:pStyle w:val="52"/>
        <w:spacing w:line="312" w:lineRule="auto"/>
        <w:rPr>
          <w:rFonts w:hint="eastAsia"/>
          <w:color w:val="auto"/>
          <w:lang w:eastAsia="zh-CN"/>
        </w:rPr>
      </w:pPr>
      <w:r>
        <w:rPr>
          <w:rFonts w:hint="eastAsia"/>
          <w:color w:val="auto"/>
          <w:lang w:eastAsia="zh-CN"/>
        </w:rPr>
        <w:t>充分调动广州市民街坊对美食的热情，积极开展餐饮名店、名菜、名店、名厨等评选，发动市民街坊通过媒体、公众号、电商平台等渠道自发宣传，全方位展示“食在广州”魅力。通过网络问卷、专家咨询、市民论坛等活动，广泛收集市民街坊对餐饮发展意见，推动更多公众为餐饮高质量发展建言献策。鼓励市民街坊积极参与国际美食节及其他行业活动，提升参与感、获得感和幸福感。</w:t>
      </w:r>
    </w:p>
    <w:p>
      <w:pPr>
        <w:pStyle w:val="4"/>
        <w:numPr>
          <w:ilvl w:val="0"/>
          <w:numId w:val="0"/>
        </w:numPr>
        <w:ind w:left="-85" w:firstLine="722" w:firstLineChars="200"/>
        <w:rPr>
          <w:rFonts w:hint="eastAsia" w:ascii="Times New Roman" w:hAnsi="Times New Roman" w:eastAsia="方正楷体_GBK" w:cs="Times New Roman"/>
          <w:color w:val="auto"/>
          <w:szCs w:val="32"/>
        </w:rPr>
      </w:pPr>
      <w:r>
        <w:rPr>
          <w:rFonts w:hint="eastAsia" w:ascii="Times New Roman" w:hAnsi="Times New Roman" w:eastAsia="方正楷体_GBK" w:cs="Times New Roman"/>
          <w:color w:val="auto"/>
          <w:szCs w:val="32"/>
          <w:lang w:eastAsia="zh-CN"/>
        </w:rPr>
        <w:t>七、</w:t>
      </w:r>
      <w:r>
        <w:rPr>
          <w:rFonts w:hint="eastAsia" w:ascii="Times New Roman" w:hAnsi="Times New Roman" w:eastAsia="方正楷体_GBK" w:cs="Times New Roman"/>
          <w:color w:val="auto"/>
          <w:szCs w:val="32"/>
        </w:rPr>
        <w:t>突出安全保障</w:t>
      </w:r>
      <w:bookmarkEnd w:id="739"/>
    </w:p>
    <w:p>
      <w:pPr>
        <w:pStyle w:val="52"/>
        <w:spacing w:line="312" w:lineRule="auto"/>
        <w:rPr>
          <w:rFonts w:hint="eastAsia" w:ascii="Times New Roman" w:hAnsi="Times New Roman" w:eastAsia="仿宋_GB2312" w:cs="Times New Roman"/>
          <w:color w:val="auto"/>
          <w:lang w:eastAsia="zh-CN"/>
        </w:rPr>
      </w:pPr>
      <w:r>
        <w:rPr>
          <w:rFonts w:hint="eastAsia"/>
          <w:color w:val="auto"/>
        </w:rPr>
        <w:t>坚持厉行节约、反对浪费的方针，坚决制止餐饮浪费。落实餐饮业安全生产相关政策文件，进一步完善安全防控制度、指南和应急体系，全面推进餐饮食品安全、消防安全、建筑安全、公共卫生安全等</w:t>
      </w:r>
      <w:r>
        <w:rPr>
          <w:rFonts w:hint="eastAsia"/>
          <w:color w:val="auto"/>
          <w:lang w:eastAsia="zh-CN"/>
        </w:rPr>
        <w:t>管理</w:t>
      </w:r>
      <w:r>
        <w:rPr>
          <w:rFonts w:hint="eastAsia"/>
          <w:color w:val="auto"/>
        </w:rPr>
        <w:t>，</w:t>
      </w:r>
      <w:r>
        <w:rPr>
          <w:rFonts w:hint="eastAsia"/>
          <w:color w:val="auto"/>
          <w:lang w:eastAsia="zh-CN"/>
        </w:rPr>
        <w:t>支持餐饮企业“瓶改管”、“瓶改电”，完善无障碍设施建设，</w:t>
      </w:r>
      <w:r>
        <w:rPr>
          <w:rFonts w:hint="eastAsia"/>
          <w:color w:val="auto"/>
        </w:rPr>
        <w:t>提升应急保障质量和水平。规范行业秩序，鼓励餐饮企业守法诚信经营，加强餐饮业价格管理，努力营造公平市场环境。</w:t>
      </w:r>
      <w:bookmarkEnd w:id="725"/>
    </w:p>
    <w:sectPr>
      <w:headerReference r:id="rId7" w:type="default"/>
      <w:footerReference r:id="rId8"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简隶书">
    <w:panose1 w:val="00000000000000000000"/>
    <w:charset w:val="00"/>
    <w:family w:val="auto"/>
    <w:pitch w:val="default"/>
    <w:sig w:usb0="00000000" w:usb1="00000000" w:usb2="00000000" w:usb3="00000000" w:csb0="0000A01A" w:csb1="321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docPartObj>
        <w:docPartGallery w:val="autotext"/>
      </w:docPartObj>
    </w:sdtPr>
    <w:sdtContent>
      <w:p>
        <w:pPr>
          <w:pStyle w:val="15"/>
          <w:jc w:val="center"/>
        </w:pPr>
      </w:p>
    </w:sdtContent>
  </w:sdt>
  <w:p>
    <w:pPr>
      <w:ind w:firstLine="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508574"/>
    </w:sdtPr>
    <w:sdtEndPr>
      <w:rPr>
        <w:color w:val="828C96"/>
      </w:rPr>
    </w:sdtEndPr>
    <w:sdtContent>
      <w:p>
        <w:pPr>
          <w:pStyle w:val="15"/>
          <w:jc w:val="center"/>
          <w:rPr>
            <w:color w:val="828C96"/>
          </w:rPr>
        </w:pPr>
        <w:r>
          <w:rPr>
            <w:color w:val="828C96"/>
          </w:rPr>
          <w:fldChar w:fldCharType="begin"/>
        </w:r>
        <w:r>
          <w:rPr>
            <w:color w:val="828C96"/>
          </w:rPr>
          <w:instrText xml:space="preserve">PAGE   \* MERGEFORMAT</w:instrText>
        </w:r>
        <w:r>
          <w:rPr>
            <w:color w:val="828C96"/>
          </w:rPr>
          <w:fldChar w:fldCharType="separate"/>
        </w:r>
        <w:r>
          <w:rPr>
            <w:color w:val="828C96"/>
            <w:lang w:val="zh-CN"/>
          </w:rPr>
          <w:t>2</w:t>
        </w:r>
        <w:r>
          <w:rPr>
            <w:color w:val="828C96"/>
          </w:rPr>
          <w:fldChar w:fldCharType="end"/>
        </w:r>
      </w:p>
    </w:sdtContent>
  </w:sdt>
  <w:p>
    <w:pPr>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footnote>
  <w:footnote w:type="continuationSeparator" w:id="11">
    <w:p/>
  </w:footnote>
  <w:footnote w:id="0">
    <w:p>
      <w:pPr>
        <w:pStyle w:val="19"/>
        <w:ind w:left="210"/>
        <w:rPr>
          <w:rFonts w:ascii="楷体" w:hAnsi="楷体" w:eastAsia="楷体"/>
          <w:color w:val="828C96"/>
        </w:rPr>
      </w:pPr>
      <w:r>
        <w:rPr>
          <w:rStyle w:val="37"/>
          <w:rFonts w:ascii="楷体" w:hAnsi="楷体" w:eastAsia="楷体"/>
          <w:color w:val="828C96"/>
        </w:rPr>
        <w:footnoteRef/>
      </w:r>
      <w:r>
        <w:rPr>
          <w:rFonts w:ascii="楷体" w:hAnsi="楷体" w:eastAsia="楷体"/>
          <w:color w:val="828C96"/>
        </w:rPr>
        <w:t xml:space="preserve"> </w:t>
      </w:r>
      <w:r>
        <w:rPr>
          <w:rFonts w:hint="eastAsia" w:ascii="楷体" w:hAnsi="楷体" w:eastAsia="楷体"/>
          <w:color w:val="828C96"/>
        </w:rPr>
        <w:t>粤式正餐：包含粤式正餐、粤式火锅、茶餐厅，不含粤式粥粉面店、小吃店。</w:t>
      </w:r>
    </w:p>
  </w:footnote>
  <w:footnote w:id="1">
    <w:p>
      <w:pPr>
        <w:pStyle w:val="19"/>
        <w:ind w:left="210"/>
      </w:pPr>
      <w:r>
        <w:rPr>
          <w:rStyle w:val="37"/>
          <w:rFonts w:ascii="楷体" w:hAnsi="楷体" w:eastAsia="楷体"/>
          <w:color w:val="828C96"/>
        </w:rPr>
        <w:footnoteRef/>
      </w:r>
      <w:r>
        <w:rPr>
          <w:rFonts w:ascii="楷体" w:hAnsi="楷体" w:eastAsia="楷体"/>
          <w:color w:val="828C96"/>
        </w:rPr>
        <w:t xml:space="preserve"> </w:t>
      </w:r>
      <w:r>
        <w:rPr>
          <w:rFonts w:hint="eastAsia" w:ascii="楷体" w:hAnsi="楷体" w:eastAsia="楷体"/>
          <w:color w:val="828C96"/>
        </w:rPr>
        <w:t>国际美食：包含日韩料理、西餐、东南亚菜等国外美食。</w:t>
      </w:r>
    </w:p>
  </w:footnote>
  <w:footnote w:id="2">
    <w:p>
      <w:pPr>
        <w:pStyle w:val="19"/>
        <w:ind w:left="210"/>
        <w:rPr>
          <w:rFonts w:ascii="楷体" w:hAnsi="楷体" w:eastAsia="楷体"/>
          <w:color w:val="828C96"/>
        </w:rPr>
      </w:pPr>
      <w:r>
        <w:rPr>
          <w:rStyle w:val="37"/>
          <w:rFonts w:ascii="楷体" w:hAnsi="楷体" w:eastAsia="楷体"/>
          <w:color w:val="828C96"/>
        </w:rPr>
        <w:footnoteRef/>
      </w:r>
      <w:r>
        <w:rPr>
          <w:rFonts w:ascii="楷体" w:hAnsi="楷体" w:eastAsia="楷体"/>
          <w:color w:val="828C96"/>
        </w:rPr>
        <w:t xml:space="preserve"> </w:t>
      </w:r>
      <w:r>
        <w:rPr>
          <w:rFonts w:hint="eastAsia" w:ascii="楷体" w:hAnsi="楷体" w:eastAsia="楷体"/>
          <w:color w:val="828C96"/>
          <w:lang w:eastAsia="zh-Hans"/>
        </w:rPr>
        <w:t>常驻客流</w:t>
      </w:r>
      <w:r>
        <w:rPr>
          <w:rFonts w:ascii="楷体" w:hAnsi="楷体" w:eastAsia="楷体"/>
          <w:color w:val="828C96"/>
          <w:lang w:eastAsia="zh-Hans"/>
        </w:rPr>
        <w:t>：</w:t>
      </w:r>
      <w:r>
        <w:rPr>
          <w:rFonts w:hint="eastAsia" w:ascii="楷体" w:hAnsi="楷体" w:eastAsia="楷体"/>
          <w:color w:val="828C96"/>
          <w:lang w:eastAsia="zh-Hans"/>
        </w:rPr>
        <w:t>在一年统计时间周期内，在广州市停留时长大于</w:t>
      </w:r>
      <w:r>
        <w:rPr>
          <w:rFonts w:ascii="楷体" w:hAnsi="楷体" w:eastAsia="楷体"/>
          <w:color w:val="828C96"/>
          <w:lang w:eastAsia="zh-Hans"/>
        </w:rPr>
        <w:t>6个月的人口</w:t>
      </w:r>
    </w:p>
  </w:footnote>
  <w:footnote w:id="3">
    <w:p>
      <w:pPr>
        <w:pStyle w:val="19"/>
        <w:ind w:left="210"/>
        <w:rPr>
          <w:color w:val="828C96"/>
        </w:rPr>
      </w:pPr>
      <w:r>
        <w:rPr>
          <w:rStyle w:val="37"/>
          <w:color w:val="828C96"/>
        </w:rPr>
        <w:footnoteRef/>
      </w:r>
      <w:r>
        <w:rPr>
          <w:color w:val="828C96"/>
        </w:rPr>
        <w:t xml:space="preserve"> </w:t>
      </w:r>
      <w:r>
        <w:rPr>
          <w:rFonts w:hint="eastAsia" w:ascii="楷体" w:hAnsi="楷体" w:eastAsia="楷体"/>
          <w:color w:val="828C96"/>
          <w:lang w:eastAsia="zh-Hans"/>
        </w:rPr>
        <w:t>流动客流：常驻城市非广州，在广州市停留时间在</w:t>
      </w:r>
      <w:r>
        <w:rPr>
          <w:rFonts w:ascii="楷体" w:hAnsi="楷体" w:eastAsia="楷体"/>
          <w:color w:val="828C96"/>
          <w:lang w:eastAsia="zh-Hans"/>
        </w:rPr>
        <w:t xml:space="preserve">1 </w:t>
      </w:r>
      <w:r>
        <w:rPr>
          <w:rFonts w:hint="eastAsia" w:ascii="楷体" w:hAnsi="楷体" w:eastAsia="楷体"/>
          <w:color w:val="828C96"/>
          <w:lang w:eastAsia="zh-Hans"/>
        </w:rPr>
        <w:t>个月以上，</w:t>
      </w:r>
      <w:r>
        <w:rPr>
          <w:rFonts w:ascii="楷体" w:hAnsi="楷体" w:eastAsia="楷体"/>
          <w:color w:val="828C96"/>
          <w:lang w:eastAsia="zh-Hans"/>
        </w:rPr>
        <w:t xml:space="preserve">6 </w:t>
      </w:r>
      <w:r>
        <w:rPr>
          <w:rFonts w:hint="eastAsia" w:ascii="楷体" w:hAnsi="楷体" w:eastAsia="楷体"/>
          <w:color w:val="828C96"/>
          <w:lang w:eastAsia="zh-Hans"/>
        </w:rPr>
        <w:t>个月以下的人口</w:t>
      </w:r>
    </w:p>
  </w:footnote>
  <w:footnote w:id="4">
    <w:p>
      <w:pPr>
        <w:pStyle w:val="19"/>
        <w:ind w:left="210"/>
        <w:rPr>
          <w:rFonts w:ascii="宋体" w:hAnsi="宋体"/>
        </w:rPr>
      </w:pPr>
      <w:r>
        <w:rPr>
          <w:rStyle w:val="37"/>
          <w:rFonts w:ascii="楷体" w:hAnsi="楷体" w:eastAsia="楷体"/>
          <w:color w:val="828C96"/>
        </w:rPr>
        <w:footnoteRef/>
      </w:r>
      <w:r>
        <w:rPr>
          <w:rFonts w:ascii="楷体" w:hAnsi="楷体" w:eastAsia="楷体"/>
          <w:color w:val="828C96"/>
        </w:rPr>
        <w:t xml:space="preserve"> </w:t>
      </w:r>
      <w:r>
        <w:rPr>
          <w:rFonts w:hint="eastAsia" w:ascii="楷体" w:hAnsi="楷体" w:eastAsia="楷体"/>
          <w:color w:val="828C96"/>
          <w:lang w:eastAsia="zh-Hans"/>
        </w:rPr>
        <w:t>旅游客流</w:t>
      </w:r>
      <w:r>
        <w:rPr>
          <w:rFonts w:ascii="楷体" w:hAnsi="楷体" w:eastAsia="楷体"/>
          <w:color w:val="828C96"/>
          <w:lang w:eastAsia="zh-Hans"/>
        </w:rPr>
        <w:t>：</w:t>
      </w:r>
      <w:r>
        <w:rPr>
          <w:rFonts w:hint="eastAsia" w:ascii="楷体" w:hAnsi="楷体" w:eastAsia="楷体"/>
          <w:color w:val="828C96"/>
          <w:lang w:eastAsia="zh-Hans"/>
        </w:rPr>
        <w:t>常驻城市非广州，离开常驻城市在广州市停留时间超过</w:t>
      </w:r>
      <w:r>
        <w:rPr>
          <w:rFonts w:ascii="楷体" w:hAnsi="楷体" w:eastAsia="楷体"/>
          <w:color w:val="828C96"/>
          <w:lang w:eastAsia="zh-Hans"/>
        </w:rPr>
        <w:t>6小时，最长不超过1个月的人口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C4D78"/>
    <w:multiLevelType w:val="singleLevel"/>
    <w:tmpl w:val="D48C4D78"/>
    <w:lvl w:ilvl="0" w:tentative="0">
      <w:start w:val="1"/>
      <w:numFmt w:val="decimal"/>
      <w:lvlText w:val="%1)"/>
      <w:lvlJc w:val="left"/>
      <w:pPr>
        <w:ind w:left="1419" w:hanging="425"/>
      </w:pPr>
      <w:rPr>
        <w:rFonts w:hint="default"/>
      </w:rPr>
    </w:lvl>
  </w:abstractNum>
  <w:abstractNum w:abstractNumId="1">
    <w:nsid w:val="570810CD"/>
    <w:multiLevelType w:val="multilevel"/>
    <w:tmpl w:val="570810CD"/>
    <w:lvl w:ilvl="0" w:tentative="0">
      <w:start w:val="1"/>
      <w:numFmt w:val="chineseCountingThousand"/>
      <w:pStyle w:val="4"/>
      <w:lvlText w:val="%1、"/>
      <w:lvlJc w:val="left"/>
      <w:pPr>
        <w:ind w:left="769" w:hanging="854"/>
      </w:pPr>
      <w:rPr>
        <w:rFonts w:hint="default"/>
        <w:lang w:val="en-US"/>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iMmQ4ZTA3OTI2YjdiMDc5YjI1NjY1MzY1YzA1ODYifQ=="/>
  </w:docVars>
  <w:rsids>
    <w:rsidRoot w:val="067E5E4B"/>
    <w:rsid w:val="0000180F"/>
    <w:rsid w:val="00002288"/>
    <w:rsid w:val="00004130"/>
    <w:rsid w:val="00004980"/>
    <w:rsid w:val="0001173B"/>
    <w:rsid w:val="00011B8C"/>
    <w:rsid w:val="00013DC3"/>
    <w:rsid w:val="00013E4E"/>
    <w:rsid w:val="00015FAB"/>
    <w:rsid w:val="000161A4"/>
    <w:rsid w:val="00017A6A"/>
    <w:rsid w:val="0002026E"/>
    <w:rsid w:val="00021A50"/>
    <w:rsid w:val="00022802"/>
    <w:rsid w:val="0002457F"/>
    <w:rsid w:val="00024C3B"/>
    <w:rsid w:val="000335D9"/>
    <w:rsid w:val="00033A34"/>
    <w:rsid w:val="00033F3B"/>
    <w:rsid w:val="00034FBF"/>
    <w:rsid w:val="000369BD"/>
    <w:rsid w:val="000400B6"/>
    <w:rsid w:val="000410C0"/>
    <w:rsid w:val="00041A54"/>
    <w:rsid w:val="00043071"/>
    <w:rsid w:val="00047EF0"/>
    <w:rsid w:val="00050A7D"/>
    <w:rsid w:val="00051F7A"/>
    <w:rsid w:val="00052A29"/>
    <w:rsid w:val="00055887"/>
    <w:rsid w:val="00055BB3"/>
    <w:rsid w:val="000616A3"/>
    <w:rsid w:val="00061C65"/>
    <w:rsid w:val="00063778"/>
    <w:rsid w:val="00064C14"/>
    <w:rsid w:val="000659CF"/>
    <w:rsid w:val="000662AA"/>
    <w:rsid w:val="0006665C"/>
    <w:rsid w:val="00066DC9"/>
    <w:rsid w:val="00067FBD"/>
    <w:rsid w:val="00070752"/>
    <w:rsid w:val="00074D9F"/>
    <w:rsid w:val="00075003"/>
    <w:rsid w:val="000776C4"/>
    <w:rsid w:val="00077A23"/>
    <w:rsid w:val="00077C02"/>
    <w:rsid w:val="0008157C"/>
    <w:rsid w:val="00081BF0"/>
    <w:rsid w:val="000840D4"/>
    <w:rsid w:val="0008413C"/>
    <w:rsid w:val="000856EE"/>
    <w:rsid w:val="000878AD"/>
    <w:rsid w:val="00090512"/>
    <w:rsid w:val="00090AD8"/>
    <w:rsid w:val="0009396A"/>
    <w:rsid w:val="00095620"/>
    <w:rsid w:val="0009618A"/>
    <w:rsid w:val="000972DF"/>
    <w:rsid w:val="000A03CC"/>
    <w:rsid w:val="000A200B"/>
    <w:rsid w:val="000A3018"/>
    <w:rsid w:val="000A33E5"/>
    <w:rsid w:val="000A33E9"/>
    <w:rsid w:val="000A360C"/>
    <w:rsid w:val="000A3F86"/>
    <w:rsid w:val="000A4C75"/>
    <w:rsid w:val="000A5165"/>
    <w:rsid w:val="000A52A6"/>
    <w:rsid w:val="000A7636"/>
    <w:rsid w:val="000B023D"/>
    <w:rsid w:val="000B3EF9"/>
    <w:rsid w:val="000B54E9"/>
    <w:rsid w:val="000B5E2B"/>
    <w:rsid w:val="000B5E97"/>
    <w:rsid w:val="000B6F12"/>
    <w:rsid w:val="000B7291"/>
    <w:rsid w:val="000B77FB"/>
    <w:rsid w:val="000C088A"/>
    <w:rsid w:val="000C0BB1"/>
    <w:rsid w:val="000C34CA"/>
    <w:rsid w:val="000C371B"/>
    <w:rsid w:val="000C43E7"/>
    <w:rsid w:val="000C56BC"/>
    <w:rsid w:val="000C632B"/>
    <w:rsid w:val="000C68E7"/>
    <w:rsid w:val="000C7FE8"/>
    <w:rsid w:val="000D07D6"/>
    <w:rsid w:val="000D1588"/>
    <w:rsid w:val="000D52DD"/>
    <w:rsid w:val="000E2355"/>
    <w:rsid w:val="000E330B"/>
    <w:rsid w:val="000E3CEE"/>
    <w:rsid w:val="000E4E80"/>
    <w:rsid w:val="000E6B12"/>
    <w:rsid w:val="000F0E5A"/>
    <w:rsid w:val="000F3164"/>
    <w:rsid w:val="000F42B1"/>
    <w:rsid w:val="000F6F7E"/>
    <w:rsid w:val="000F77E1"/>
    <w:rsid w:val="00102DD5"/>
    <w:rsid w:val="0010671B"/>
    <w:rsid w:val="00110E21"/>
    <w:rsid w:val="00110F84"/>
    <w:rsid w:val="001118B1"/>
    <w:rsid w:val="001119D3"/>
    <w:rsid w:val="00112901"/>
    <w:rsid w:val="001147D2"/>
    <w:rsid w:val="00114C71"/>
    <w:rsid w:val="0011657D"/>
    <w:rsid w:val="001172D4"/>
    <w:rsid w:val="00120988"/>
    <w:rsid w:val="0012118E"/>
    <w:rsid w:val="001229C0"/>
    <w:rsid w:val="00122FD4"/>
    <w:rsid w:val="00123863"/>
    <w:rsid w:val="0012560C"/>
    <w:rsid w:val="00126B28"/>
    <w:rsid w:val="00126C92"/>
    <w:rsid w:val="00126E14"/>
    <w:rsid w:val="00127C97"/>
    <w:rsid w:val="00130310"/>
    <w:rsid w:val="00132505"/>
    <w:rsid w:val="00133842"/>
    <w:rsid w:val="00133FCE"/>
    <w:rsid w:val="00134214"/>
    <w:rsid w:val="00137F49"/>
    <w:rsid w:val="001405A6"/>
    <w:rsid w:val="00140BC8"/>
    <w:rsid w:val="00141C29"/>
    <w:rsid w:val="00142C98"/>
    <w:rsid w:val="00144D78"/>
    <w:rsid w:val="00145202"/>
    <w:rsid w:val="001462D1"/>
    <w:rsid w:val="001500AB"/>
    <w:rsid w:val="0015040F"/>
    <w:rsid w:val="00150A67"/>
    <w:rsid w:val="00152871"/>
    <w:rsid w:val="00152CA7"/>
    <w:rsid w:val="00153614"/>
    <w:rsid w:val="00153ED4"/>
    <w:rsid w:val="00154735"/>
    <w:rsid w:val="00154B19"/>
    <w:rsid w:val="001559B5"/>
    <w:rsid w:val="00155A36"/>
    <w:rsid w:val="00155C00"/>
    <w:rsid w:val="00157BC9"/>
    <w:rsid w:val="00160AC6"/>
    <w:rsid w:val="00160B2D"/>
    <w:rsid w:val="0016124E"/>
    <w:rsid w:val="00162297"/>
    <w:rsid w:val="0016651E"/>
    <w:rsid w:val="0017139C"/>
    <w:rsid w:val="00171DBB"/>
    <w:rsid w:val="0017343A"/>
    <w:rsid w:val="00174B1A"/>
    <w:rsid w:val="00175B2B"/>
    <w:rsid w:val="00175FEF"/>
    <w:rsid w:val="00180052"/>
    <w:rsid w:val="001803EA"/>
    <w:rsid w:val="00181F15"/>
    <w:rsid w:val="001843D8"/>
    <w:rsid w:val="001876D9"/>
    <w:rsid w:val="00190ECA"/>
    <w:rsid w:val="0019114E"/>
    <w:rsid w:val="001A150B"/>
    <w:rsid w:val="001A24EB"/>
    <w:rsid w:val="001A2733"/>
    <w:rsid w:val="001A28E2"/>
    <w:rsid w:val="001A47F0"/>
    <w:rsid w:val="001A4BBD"/>
    <w:rsid w:val="001A50E9"/>
    <w:rsid w:val="001A6871"/>
    <w:rsid w:val="001A6CE1"/>
    <w:rsid w:val="001A6D93"/>
    <w:rsid w:val="001B121E"/>
    <w:rsid w:val="001B2260"/>
    <w:rsid w:val="001B2D91"/>
    <w:rsid w:val="001B331A"/>
    <w:rsid w:val="001B344C"/>
    <w:rsid w:val="001B3455"/>
    <w:rsid w:val="001B52F4"/>
    <w:rsid w:val="001B624B"/>
    <w:rsid w:val="001B64F4"/>
    <w:rsid w:val="001B6BB1"/>
    <w:rsid w:val="001B7035"/>
    <w:rsid w:val="001C0DF1"/>
    <w:rsid w:val="001C0FE3"/>
    <w:rsid w:val="001C23B3"/>
    <w:rsid w:val="001C2ECA"/>
    <w:rsid w:val="001C3919"/>
    <w:rsid w:val="001C7959"/>
    <w:rsid w:val="001D0BB0"/>
    <w:rsid w:val="001D1099"/>
    <w:rsid w:val="001D2A8D"/>
    <w:rsid w:val="001D2FCD"/>
    <w:rsid w:val="001D42BA"/>
    <w:rsid w:val="001D4828"/>
    <w:rsid w:val="001D7DE9"/>
    <w:rsid w:val="001E1486"/>
    <w:rsid w:val="001E1F05"/>
    <w:rsid w:val="001E2AD1"/>
    <w:rsid w:val="001E3F83"/>
    <w:rsid w:val="001E4284"/>
    <w:rsid w:val="001E546F"/>
    <w:rsid w:val="001E5E63"/>
    <w:rsid w:val="001F057C"/>
    <w:rsid w:val="001F14C8"/>
    <w:rsid w:val="001F2E5B"/>
    <w:rsid w:val="001F50D8"/>
    <w:rsid w:val="001F5596"/>
    <w:rsid w:val="001F6946"/>
    <w:rsid w:val="001F6AC9"/>
    <w:rsid w:val="001F762A"/>
    <w:rsid w:val="002001E5"/>
    <w:rsid w:val="0020052E"/>
    <w:rsid w:val="00201114"/>
    <w:rsid w:val="00203924"/>
    <w:rsid w:val="00203B60"/>
    <w:rsid w:val="00205C11"/>
    <w:rsid w:val="00206828"/>
    <w:rsid w:val="002071D7"/>
    <w:rsid w:val="00207FDE"/>
    <w:rsid w:val="002100A8"/>
    <w:rsid w:val="00212934"/>
    <w:rsid w:val="00216C71"/>
    <w:rsid w:val="00216E4A"/>
    <w:rsid w:val="00220613"/>
    <w:rsid w:val="0022274A"/>
    <w:rsid w:val="00223623"/>
    <w:rsid w:val="00223B7C"/>
    <w:rsid w:val="00223D5E"/>
    <w:rsid w:val="0022468B"/>
    <w:rsid w:val="00225950"/>
    <w:rsid w:val="002277B4"/>
    <w:rsid w:val="00231003"/>
    <w:rsid w:val="00231E02"/>
    <w:rsid w:val="002323FD"/>
    <w:rsid w:val="00233B85"/>
    <w:rsid w:val="00234AF5"/>
    <w:rsid w:val="0023535E"/>
    <w:rsid w:val="002356CB"/>
    <w:rsid w:val="0024235C"/>
    <w:rsid w:val="0024616B"/>
    <w:rsid w:val="00247513"/>
    <w:rsid w:val="00252900"/>
    <w:rsid w:val="002533CD"/>
    <w:rsid w:val="00253593"/>
    <w:rsid w:val="00254E78"/>
    <w:rsid w:val="002600F6"/>
    <w:rsid w:val="0026092B"/>
    <w:rsid w:val="00261789"/>
    <w:rsid w:val="00261A91"/>
    <w:rsid w:val="00261E83"/>
    <w:rsid w:val="002633D2"/>
    <w:rsid w:val="00264572"/>
    <w:rsid w:val="002665D9"/>
    <w:rsid w:val="00271193"/>
    <w:rsid w:val="00271C2E"/>
    <w:rsid w:val="002731C1"/>
    <w:rsid w:val="00273238"/>
    <w:rsid w:val="002738ED"/>
    <w:rsid w:val="0027594E"/>
    <w:rsid w:val="0027761B"/>
    <w:rsid w:val="00280658"/>
    <w:rsid w:val="00281A3F"/>
    <w:rsid w:val="002836A9"/>
    <w:rsid w:val="00283D55"/>
    <w:rsid w:val="00285491"/>
    <w:rsid w:val="002866EB"/>
    <w:rsid w:val="0028679E"/>
    <w:rsid w:val="002921F2"/>
    <w:rsid w:val="002921FB"/>
    <w:rsid w:val="00293355"/>
    <w:rsid w:val="00294033"/>
    <w:rsid w:val="002963CD"/>
    <w:rsid w:val="00297AED"/>
    <w:rsid w:val="00297D4D"/>
    <w:rsid w:val="00297E1C"/>
    <w:rsid w:val="002A0BF5"/>
    <w:rsid w:val="002A1A9F"/>
    <w:rsid w:val="002A23C6"/>
    <w:rsid w:val="002A3C56"/>
    <w:rsid w:val="002A45AD"/>
    <w:rsid w:val="002A4926"/>
    <w:rsid w:val="002A4DA9"/>
    <w:rsid w:val="002A550E"/>
    <w:rsid w:val="002A5A81"/>
    <w:rsid w:val="002A5B9D"/>
    <w:rsid w:val="002A5E5B"/>
    <w:rsid w:val="002A6105"/>
    <w:rsid w:val="002B0DEB"/>
    <w:rsid w:val="002B1050"/>
    <w:rsid w:val="002B1513"/>
    <w:rsid w:val="002B1B6B"/>
    <w:rsid w:val="002B31AE"/>
    <w:rsid w:val="002B3C9F"/>
    <w:rsid w:val="002B4E83"/>
    <w:rsid w:val="002B591F"/>
    <w:rsid w:val="002B5E06"/>
    <w:rsid w:val="002B6CC6"/>
    <w:rsid w:val="002B7EAD"/>
    <w:rsid w:val="002C057E"/>
    <w:rsid w:val="002C1472"/>
    <w:rsid w:val="002C18A0"/>
    <w:rsid w:val="002C1FC7"/>
    <w:rsid w:val="002C271D"/>
    <w:rsid w:val="002C2E17"/>
    <w:rsid w:val="002C3D63"/>
    <w:rsid w:val="002C3FD2"/>
    <w:rsid w:val="002C5B43"/>
    <w:rsid w:val="002C610B"/>
    <w:rsid w:val="002C68C2"/>
    <w:rsid w:val="002C6E49"/>
    <w:rsid w:val="002C7522"/>
    <w:rsid w:val="002C76AC"/>
    <w:rsid w:val="002D0735"/>
    <w:rsid w:val="002D0A52"/>
    <w:rsid w:val="002D2DAF"/>
    <w:rsid w:val="002D410F"/>
    <w:rsid w:val="002D48B0"/>
    <w:rsid w:val="002D4B94"/>
    <w:rsid w:val="002D7ECB"/>
    <w:rsid w:val="002E3365"/>
    <w:rsid w:val="002E3EA7"/>
    <w:rsid w:val="002E4CF0"/>
    <w:rsid w:val="002E601E"/>
    <w:rsid w:val="002E6AF4"/>
    <w:rsid w:val="002E7662"/>
    <w:rsid w:val="002F3E5E"/>
    <w:rsid w:val="002F3EC1"/>
    <w:rsid w:val="002F566D"/>
    <w:rsid w:val="002F56FA"/>
    <w:rsid w:val="002F58B3"/>
    <w:rsid w:val="002F5FE6"/>
    <w:rsid w:val="002F6342"/>
    <w:rsid w:val="002F651A"/>
    <w:rsid w:val="002F656E"/>
    <w:rsid w:val="002F68A4"/>
    <w:rsid w:val="002F77E2"/>
    <w:rsid w:val="002F7F0C"/>
    <w:rsid w:val="00301370"/>
    <w:rsid w:val="003018D6"/>
    <w:rsid w:val="00301ADE"/>
    <w:rsid w:val="00301D38"/>
    <w:rsid w:val="00301D77"/>
    <w:rsid w:val="00303CDF"/>
    <w:rsid w:val="00304624"/>
    <w:rsid w:val="0030464D"/>
    <w:rsid w:val="00305776"/>
    <w:rsid w:val="0030589E"/>
    <w:rsid w:val="00307B60"/>
    <w:rsid w:val="00311B01"/>
    <w:rsid w:val="003121B1"/>
    <w:rsid w:val="0031405D"/>
    <w:rsid w:val="00316674"/>
    <w:rsid w:val="00321B1E"/>
    <w:rsid w:val="00322090"/>
    <w:rsid w:val="00323476"/>
    <w:rsid w:val="0032593C"/>
    <w:rsid w:val="0033058C"/>
    <w:rsid w:val="00331553"/>
    <w:rsid w:val="003317AE"/>
    <w:rsid w:val="00333EB5"/>
    <w:rsid w:val="00335977"/>
    <w:rsid w:val="00335F12"/>
    <w:rsid w:val="00336EC1"/>
    <w:rsid w:val="0033715E"/>
    <w:rsid w:val="00337ECD"/>
    <w:rsid w:val="00342209"/>
    <w:rsid w:val="00342CA2"/>
    <w:rsid w:val="00342F92"/>
    <w:rsid w:val="003438BD"/>
    <w:rsid w:val="00344CCD"/>
    <w:rsid w:val="00345D21"/>
    <w:rsid w:val="003466A8"/>
    <w:rsid w:val="003466EE"/>
    <w:rsid w:val="0034770F"/>
    <w:rsid w:val="003504C4"/>
    <w:rsid w:val="00350ED7"/>
    <w:rsid w:val="003518AD"/>
    <w:rsid w:val="00352EEA"/>
    <w:rsid w:val="00355262"/>
    <w:rsid w:val="0035553E"/>
    <w:rsid w:val="003564EB"/>
    <w:rsid w:val="003569CB"/>
    <w:rsid w:val="00356E84"/>
    <w:rsid w:val="00360CA1"/>
    <w:rsid w:val="0036154D"/>
    <w:rsid w:val="003624C8"/>
    <w:rsid w:val="0036465D"/>
    <w:rsid w:val="00371282"/>
    <w:rsid w:val="00371690"/>
    <w:rsid w:val="003722BF"/>
    <w:rsid w:val="003727AB"/>
    <w:rsid w:val="003735F7"/>
    <w:rsid w:val="00375BB7"/>
    <w:rsid w:val="00375F6C"/>
    <w:rsid w:val="00381327"/>
    <w:rsid w:val="00381A4F"/>
    <w:rsid w:val="00382608"/>
    <w:rsid w:val="003841A4"/>
    <w:rsid w:val="003849B7"/>
    <w:rsid w:val="00385F06"/>
    <w:rsid w:val="00387C52"/>
    <w:rsid w:val="00390690"/>
    <w:rsid w:val="003921D4"/>
    <w:rsid w:val="00392DDB"/>
    <w:rsid w:val="00394727"/>
    <w:rsid w:val="00394AE0"/>
    <w:rsid w:val="00394FC1"/>
    <w:rsid w:val="003950E8"/>
    <w:rsid w:val="003A0508"/>
    <w:rsid w:val="003A0CD4"/>
    <w:rsid w:val="003A13DB"/>
    <w:rsid w:val="003A26F6"/>
    <w:rsid w:val="003A3D48"/>
    <w:rsid w:val="003A4008"/>
    <w:rsid w:val="003A4EEC"/>
    <w:rsid w:val="003A527E"/>
    <w:rsid w:val="003A5F49"/>
    <w:rsid w:val="003A6EC2"/>
    <w:rsid w:val="003A75B4"/>
    <w:rsid w:val="003A7660"/>
    <w:rsid w:val="003B0B97"/>
    <w:rsid w:val="003B10AF"/>
    <w:rsid w:val="003B31B9"/>
    <w:rsid w:val="003B4086"/>
    <w:rsid w:val="003B44E7"/>
    <w:rsid w:val="003B5D35"/>
    <w:rsid w:val="003B61AB"/>
    <w:rsid w:val="003C30C5"/>
    <w:rsid w:val="003C3A97"/>
    <w:rsid w:val="003C498A"/>
    <w:rsid w:val="003C4D40"/>
    <w:rsid w:val="003C54AF"/>
    <w:rsid w:val="003C785F"/>
    <w:rsid w:val="003D0367"/>
    <w:rsid w:val="003D197A"/>
    <w:rsid w:val="003D25F8"/>
    <w:rsid w:val="003E0800"/>
    <w:rsid w:val="003E1D5D"/>
    <w:rsid w:val="003E2926"/>
    <w:rsid w:val="003E2B24"/>
    <w:rsid w:val="003E520C"/>
    <w:rsid w:val="003E54AA"/>
    <w:rsid w:val="003E5CFF"/>
    <w:rsid w:val="003E77E1"/>
    <w:rsid w:val="003E790D"/>
    <w:rsid w:val="003F2464"/>
    <w:rsid w:val="003F371C"/>
    <w:rsid w:val="003F5D83"/>
    <w:rsid w:val="003F618B"/>
    <w:rsid w:val="003F66C1"/>
    <w:rsid w:val="003F6DC0"/>
    <w:rsid w:val="003F7182"/>
    <w:rsid w:val="003F735E"/>
    <w:rsid w:val="00400D59"/>
    <w:rsid w:val="00401890"/>
    <w:rsid w:val="00401E1F"/>
    <w:rsid w:val="00402423"/>
    <w:rsid w:val="00402F15"/>
    <w:rsid w:val="004030C7"/>
    <w:rsid w:val="004038CC"/>
    <w:rsid w:val="00403E3F"/>
    <w:rsid w:val="004048A1"/>
    <w:rsid w:val="004062BB"/>
    <w:rsid w:val="00410195"/>
    <w:rsid w:val="0041042F"/>
    <w:rsid w:val="00410D2C"/>
    <w:rsid w:val="0041119C"/>
    <w:rsid w:val="00411C70"/>
    <w:rsid w:val="00412B51"/>
    <w:rsid w:val="00413687"/>
    <w:rsid w:val="004154C4"/>
    <w:rsid w:val="00416A5E"/>
    <w:rsid w:val="00422D0D"/>
    <w:rsid w:val="0042504D"/>
    <w:rsid w:val="004252DF"/>
    <w:rsid w:val="00426DAA"/>
    <w:rsid w:val="00430A3F"/>
    <w:rsid w:val="00431C81"/>
    <w:rsid w:val="00432B4A"/>
    <w:rsid w:val="00432FF9"/>
    <w:rsid w:val="0043563C"/>
    <w:rsid w:val="00435BAB"/>
    <w:rsid w:val="00436E48"/>
    <w:rsid w:val="00437A56"/>
    <w:rsid w:val="00437AA0"/>
    <w:rsid w:val="00442B7C"/>
    <w:rsid w:val="00444101"/>
    <w:rsid w:val="004446A4"/>
    <w:rsid w:val="00444927"/>
    <w:rsid w:val="00445819"/>
    <w:rsid w:val="00445C39"/>
    <w:rsid w:val="00446048"/>
    <w:rsid w:val="00446AD5"/>
    <w:rsid w:val="004503A9"/>
    <w:rsid w:val="004523E7"/>
    <w:rsid w:val="00453AF2"/>
    <w:rsid w:val="004615E1"/>
    <w:rsid w:val="00462434"/>
    <w:rsid w:val="00462C35"/>
    <w:rsid w:val="00465144"/>
    <w:rsid w:val="0046636F"/>
    <w:rsid w:val="004664CD"/>
    <w:rsid w:val="00470D2D"/>
    <w:rsid w:val="004720F7"/>
    <w:rsid w:val="004751BE"/>
    <w:rsid w:val="00475D16"/>
    <w:rsid w:val="00476641"/>
    <w:rsid w:val="00476E91"/>
    <w:rsid w:val="00480C63"/>
    <w:rsid w:val="004816FF"/>
    <w:rsid w:val="00481C2B"/>
    <w:rsid w:val="004820D8"/>
    <w:rsid w:val="00482CE0"/>
    <w:rsid w:val="004841CB"/>
    <w:rsid w:val="0048706B"/>
    <w:rsid w:val="00487F29"/>
    <w:rsid w:val="0049035C"/>
    <w:rsid w:val="00490A52"/>
    <w:rsid w:val="00490BB9"/>
    <w:rsid w:val="00491336"/>
    <w:rsid w:val="00491EC7"/>
    <w:rsid w:val="00493971"/>
    <w:rsid w:val="00495D68"/>
    <w:rsid w:val="004966EB"/>
    <w:rsid w:val="004A66C9"/>
    <w:rsid w:val="004A745B"/>
    <w:rsid w:val="004B0A6A"/>
    <w:rsid w:val="004B16DB"/>
    <w:rsid w:val="004B1F23"/>
    <w:rsid w:val="004B2A29"/>
    <w:rsid w:val="004C0146"/>
    <w:rsid w:val="004C037C"/>
    <w:rsid w:val="004C1724"/>
    <w:rsid w:val="004C4143"/>
    <w:rsid w:val="004C44CD"/>
    <w:rsid w:val="004C78CE"/>
    <w:rsid w:val="004D0167"/>
    <w:rsid w:val="004D171C"/>
    <w:rsid w:val="004D5553"/>
    <w:rsid w:val="004D57F2"/>
    <w:rsid w:val="004E0A09"/>
    <w:rsid w:val="004E0F41"/>
    <w:rsid w:val="004E26B0"/>
    <w:rsid w:val="004E3EBC"/>
    <w:rsid w:val="004E50DF"/>
    <w:rsid w:val="004E67E7"/>
    <w:rsid w:val="004F0ED0"/>
    <w:rsid w:val="004F18C5"/>
    <w:rsid w:val="004F25BB"/>
    <w:rsid w:val="004F285A"/>
    <w:rsid w:val="004F40FF"/>
    <w:rsid w:val="004F4BA7"/>
    <w:rsid w:val="004F6832"/>
    <w:rsid w:val="004F6AD5"/>
    <w:rsid w:val="00501B3E"/>
    <w:rsid w:val="005040F2"/>
    <w:rsid w:val="005059CB"/>
    <w:rsid w:val="00505CD1"/>
    <w:rsid w:val="005068A3"/>
    <w:rsid w:val="00510E85"/>
    <w:rsid w:val="00510F22"/>
    <w:rsid w:val="0051114D"/>
    <w:rsid w:val="00511B5B"/>
    <w:rsid w:val="00512E41"/>
    <w:rsid w:val="00513BF7"/>
    <w:rsid w:val="00513D4D"/>
    <w:rsid w:val="00516544"/>
    <w:rsid w:val="00516DCF"/>
    <w:rsid w:val="00516ED6"/>
    <w:rsid w:val="00517868"/>
    <w:rsid w:val="005208ED"/>
    <w:rsid w:val="00521D5F"/>
    <w:rsid w:val="005227FF"/>
    <w:rsid w:val="00525B22"/>
    <w:rsid w:val="00525F67"/>
    <w:rsid w:val="00526034"/>
    <w:rsid w:val="00526312"/>
    <w:rsid w:val="00527981"/>
    <w:rsid w:val="00531681"/>
    <w:rsid w:val="005319AE"/>
    <w:rsid w:val="005321C6"/>
    <w:rsid w:val="00532458"/>
    <w:rsid w:val="00535FEF"/>
    <w:rsid w:val="00537634"/>
    <w:rsid w:val="00540716"/>
    <w:rsid w:val="005415E8"/>
    <w:rsid w:val="00542C53"/>
    <w:rsid w:val="00544743"/>
    <w:rsid w:val="005460BF"/>
    <w:rsid w:val="00546F20"/>
    <w:rsid w:val="00551083"/>
    <w:rsid w:val="00551988"/>
    <w:rsid w:val="00552C65"/>
    <w:rsid w:val="005530C2"/>
    <w:rsid w:val="0055363A"/>
    <w:rsid w:val="005539FE"/>
    <w:rsid w:val="005572AD"/>
    <w:rsid w:val="00562943"/>
    <w:rsid w:val="0056491A"/>
    <w:rsid w:val="00567237"/>
    <w:rsid w:val="00567F69"/>
    <w:rsid w:val="005702D3"/>
    <w:rsid w:val="00573079"/>
    <w:rsid w:val="00573AEE"/>
    <w:rsid w:val="00573E95"/>
    <w:rsid w:val="00575E4E"/>
    <w:rsid w:val="005760D8"/>
    <w:rsid w:val="00576726"/>
    <w:rsid w:val="00576FDA"/>
    <w:rsid w:val="005770C2"/>
    <w:rsid w:val="00580483"/>
    <w:rsid w:val="005815D1"/>
    <w:rsid w:val="0058484D"/>
    <w:rsid w:val="0058486D"/>
    <w:rsid w:val="005849C5"/>
    <w:rsid w:val="00585121"/>
    <w:rsid w:val="0058530F"/>
    <w:rsid w:val="0058559F"/>
    <w:rsid w:val="00587E15"/>
    <w:rsid w:val="005901E3"/>
    <w:rsid w:val="0059061A"/>
    <w:rsid w:val="005923A2"/>
    <w:rsid w:val="00592F32"/>
    <w:rsid w:val="00593B77"/>
    <w:rsid w:val="00596D67"/>
    <w:rsid w:val="00596F71"/>
    <w:rsid w:val="005A07BD"/>
    <w:rsid w:val="005A0EA5"/>
    <w:rsid w:val="005A203C"/>
    <w:rsid w:val="005A29BC"/>
    <w:rsid w:val="005A5C2D"/>
    <w:rsid w:val="005B0DCD"/>
    <w:rsid w:val="005B2D34"/>
    <w:rsid w:val="005B5EF4"/>
    <w:rsid w:val="005B6CB4"/>
    <w:rsid w:val="005C022E"/>
    <w:rsid w:val="005C04D6"/>
    <w:rsid w:val="005C0788"/>
    <w:rsid w:val="005C1AA2"/>
    <w:rsid w:val="005C3071"/>
    <w:rsid w:val="005C369D"/>
    <w:rsid w:val="005C36B0"/>
    <w:rsid w:val="005C37BA"/>
    <w:rsid w:val="005C7357"/>
    <w:rsid w:val="005D1286"/>
    <w:rsid w:val="005D1CB3"/>
    <w:rsid w:val="005D49C8"/>
    <w:rsid w:val="005D6E69"/>
    <w:rsid w:val="005E0E24"/>
    <w:rsid w:val="005E1F4E"/>
    <w:rsid w:val="005E27DB"/>
    <w:rsid w:val="005E27F0"/>
    <w:rsid w:val="005E2DAA"/>
    <w:rsid w:val="005E3B8B"/>
    <w:rsid w:val="005E4024"/>
    <w:rsid w:val="005E4E21"/>
    <w:rsid w:val="005E7240"/>
    <w:rsid w:val="005E7E5A"/>
    <w:rsid w:val="005F2FED"/>
    <w:rsid w:val="005F31F9"/>
    <w:rsid w:val="005F3B85"/>
    <w:rsid w:val="00600524"/>
    <w:rsid w:val="00600E5A"/>
    <w:rsid w:val="00603449"/>
    <w:rsid w:val="00603D79"/>
    <w:rsid w:val="006103B9"/>
    <w:rsid w:val="0061091D"/>
    <w:rsid w:val="00610D01"/>
    <w:rsid w:val="00612CBF"/>
    <w:rsid w:val="00614155"/>
    <w:rsid w:val="006152BB"/>
    <w:rsid w:val="00617EEB"/>
    <w:rsid w:val="00617FB5"/>
    <w:rsid w:val="006206A7"/>
    <w:rsid w:val="00620F44"/>
    <w:rsid w:val="00623B2A"/>
    <w:rsid w:val="00626B2E"/>
    <w:rsid w:val="00627B67"/>
    <w:rsid w:val="00631917"/>
    <w:rsid w:val="00634F5E"/>
    <w:rsid w:val="00635027"/>
    <w:rsid w:val="006367F8"/>
    <w:rsid w:val="006371A5"/>
    <w:rsid w:val="00637580"/>
    <w:rsid w:val="00642306"/>
    <w:rsid w:val="006463C1"/>
    <w:rsid w:val="00646B0B"/>
    <w:rsid w:val="00646DED"/>
    <w:rsid w:val="00647E07"/>
    <w:rsid w:val="00650358"/>
    <w:rsid w:val="00650EB4"/>
    <w:rsid w:val="0065145E"/>
    <w:rsid w:val="00653330"/>
    <w:rsid w:val="0065379F"/>
    <w:rsid w:val="00655DC8"/>
    <w:rsid w:val="00656F62"/>
    <w:rsid w:val="006572DE"/>
    <w:rsid w:val="006600F1"/>
    <w:rsid w:val="00660EE8"/>
    <w:rsid w:val="0066173E"/>
    <w:rsid w:val="006619A8"/>
    <w:rsid w:val="00662645"/>
    <w:rsid w:val="006627BD"/>
    <w:rsid w:val="006627E1"/>
    <w:rsid w:val="00664DA3"/>
    <w:rsid w:val="00665549"/>
    <w:rsid w:val="00665BC2"/>
    <w:rsid w:val="006664AF"/>
    <w:rsid w:val="006675B5"/>
    <w:rsid w:val="00667D02"/>
    <w:rsid w:val="00671D35"/>
    <w:rsid w:val="00671F61"/>
    <w:rsid w:val="006723D9"/>
    <w:rsid w:val="00672DE3"/>
    <w:rsid w:val="00674168"/>
    <w:rsid w:val="00674C2A"/>
    <w:rsid w:val="00677BD3"/>
    <w:rsid w:val="00677C20"/>
    <w:rsid w:val="006809BE"/>
    <w:rsid w:val="00680A0F"/>
    <w:rsid w:val="0068174F"/>
    <w:rsid w:val="006832C6"/>
    <w:rsid w:val="006835AB"/>
    <w:rsid w:val="00683870"/>
    <w:rsid w:val="00684F1A"/>
    <w:rsid w:val="00685DAB"/>
    <w:rsid w:val="00686054"/>
    <w:rsid w:val="00690B10"/>
    <w:rsid w:val="00693176"/>
    <w:rsid w:val="00694310"/>
    <w:rsid w:val="00694DC6"/>
    <w:rsid w:val="006953F9"/>
    <w:rsid w:val="00696204"/>
    <w:rsid w:val="00697EAC"/>
    <w:rsid w:val="006A02AF"/>
    <w:rsid w:val="006A1604"/>
    <w:rsid w:val="006A187A"/>
    <w:rsid w:val="006A1D5E"/>
    <w:rsid w:val="006A4980"/>
    <w:rsid w:val="006A6B47"/>
    <w:rsid w:val="006B08B9"/>
    <w:rsid w:val="006B0965"/>
    <w:rsid w:val="006B1ED8"/>
    <w:rsid w:val="006B2233"/>
    <w:rsid w:val="006B36EA"/>
    <w:rsid w:val="006B48E3"/>
    <w:rsid w:val="006B670D"/>
    <w:rsid w:val="006C05C8"/>
    <w:rsid w:val="006C1132"/>
    <w:rsid w:val="006C51C7"/>
    <w:rsid w:val="006C5976"/>
    <w:rsid w:val="006C62DB"/>
    <w:rsid w:val="006C705A"/>
    <w:rsid w:val="006C7B8B"/>
    <w:rsid w:val="006D030E"/>
    <w:rsid w:val="006D1CF3"/>
    <w:rsid w:val="006D34A0"/>
    <w:rsid w:val="006E1A36"/>
    <w:rsid w:val="006E2E8E"/>
    <w:rsid w:val="006E35CC"/>
    <w:rsid w:val="006E67D8"/>
    <w:rsid w:val="006E7FC7"/>
    <w:rsid w:val="006F094C"/>
    <w:rsid w:val="006F273A"/>
    <w:rsid w:val="006F3076"/>
    <w:rsid w:val="006F587D"/>
    <w:rsid w:val="006F6B60"/>
    <w:rsid w:val="006F7D5E"/>
    <w:rsid w:val="007023ED"/>
    <w:rsid w:val="00704573"/>
    <w:rsid w:val="00706158"/>
    <w:rsid w:val="007062A4"/>
    <w:rsid w:val="00706E73"/>
    <w:rsid w:val="00711CE7"/>
    <w:rsid w:val="0071276B"/>
    <w:rsid w:val="00712BAD"/>
    <w:rsid w:val="007177A1"/>
    <w:rsid w:val="00720A67"/>
    <w:rsid w:val="00720C4C"/>
    <w:rsid w:val="007219BE"/>
    <w:rsid w:val="00722239"/>
    <w:rsid w:val="007227B9"/>
    <w:rsid w:val="00726844"/>
    <w:rsid w:val="00726E89"/>
    <w:rsid w:val="007275C8"/>
    <w:rsid w:val="00730FED"/>
    <w:rsid w:val="007321C6"/>
    <w:rsid w:val="00732AEE"/>
    <w:rsid w:val="00732F1B"/>
    <w:rsid w:val="007353B6"/>
    <w:rsid w:val="0074017E"/>
    <w:rsid w:val="00742613"/>
    <w:rsid w:val="007428FC"/>
    <w:rsid w:val="0074383B"/>
    <w:rsid w:val="0074440B"/>
    <w:rsid w:val="007445B8"/>
    <w:rsid w:val="00744605"/>
    <w:rsid w:val="00746357"/>
    <w:rsid w:val="00746CDF"/>
    <w:rsid w:val="00747615"/>
    <w:rsid w:val="00752666"/>
    <w:rsid w:val="00752C6E"/>
    <w:rsid w:val="00753EA6"/>
    <w:rsid w:val="00755C1A"/>
    <w:rsid w:val="007621CB"/>
    <w:rsid w:val="00762766"/>
    <w:rsid w:val="00762A56"/>
    <w:rsid w:val="007642D8"/>
    <w:rsid w:val="007649E1"/>
    <w:rsid w:val="0077069C"/>
    <w:rsid w:val="007736EF"/>
    <w:rsid w:val="00774133"/>
    <w:rsid w:val="00774B46"/>
    <w:rsid w:val="007751B8"/>
    <w:rsid w:val="0077596C"/>
    <w:rsid w:val="00776972"/>
    <w:rsid w:val="00780540"/>
    <w:rsid w:val="00781E18"/>
    <w:rsid w:val="007822B2"/>
    <w:rsid w:val="00782390"/>
    <w:rsid w:val="0078498F"/>
    <w:rsid w:val="00785AA3"/>
    <w:rsid w:val="00787D91"/>
    <w:rsid w:val="007906E5"/>
    <w:rsid w:val="007913C1"/>
    <w:rsid w:val="00794F4D"/>
    <w:rsid w:val="00796A99"/>
    <w:rsid w:val="00796FFF"/>
    <w:rsid w:val="007A258A"/>
    <w:rsid w:val="007A5291"/>
    <w:rsid w:val="007A5990"/>
    <w:rsid w:val="007B16F9"/>
    <w:rsid w:val="007B2A85"/>
    <w:rsid w:val="007B307A"/>
    <w:rsid w:val="007B3215"/>
    <w:rsid w:val="007C17E5"/>
    <w:rsid w:val="007C3A65"/>
    <w:rsid w:val="007C4E62"/>
    <w:rsid w:val="007C5A38"/>
    <w:rsid w:val="007D2832"/>
    <w:rsid w:val="007D4DDB"/>
    <w:rsid w:val="007D4E55"/>
    <w:rsid w:val="007D61F7"/>
    <w:rsid w:val="007D6C75"/>
    <w:rsid w:val="007E000F"/>
    <w:rsid w:val="007E0C2E"/>
    <w:rsid w:val="007E0FD8"/>
    <w:rsid w:val="007E1644"/>
    <w:rsid w:val="007E178C"/>
    <w:rsid w:val="007E1B2F"/>
    <w:rsid w:val="007E4D01"/>
    <w:rsid w:val="007E6F69"/>
    <w:rsid w:val="007E7570"/>
    <w:rsid w:val="007F04EC"/>
    <w:rsid w:val="007F27B1"/>
    <w:rsid w:val="007F3C97"/>
    <w:rsid w:val="007F5822"/>
    <w:rsid w:val="008010B8"/>
    <w:rsid w:val="008013E0"/>
    <w:rsid w:val="00803443"/>
    <w:rsid w:val="00803E80"/>
    <w:rsid w:val="0080400C"/>
    <w:rsid w:val="008044E7"/>
    <w:rsid w:val="00804B7A"/>
    <w:rsid w:val="0080574B"/>
    <w:rsid w:val="008072CB"/>
    <w:rsid w:val="00810092"/>
    <w:rsid w:val="00810918"/>
    <w:rsid w:val="00820772"/>
    <w:rsid w:val="00820E24"/>
    <w:rsid w:val="00823E6A"/>
    <w:rsid w:val="00824D08"/>
    <w:rsid w:val="008268B6"/>
    <w:rsid w:val="00827617"/>
    <w:rsid w:val="0082785C"/>
    <w:rsid w:val="00831236"/>
    <w:rsid w:val="008312B1"/>
    <w:rsid w:val="0083212A"/>
    <w:rsid w:val="008323F1"/>
    <w:rsid w:val="00832593"/>
    <w:rsid w:val="00832B65"/>
    <w:rsid w:val="0083374F"/>
    <w:rsid w:val="008354CA"/>
    <w:rsid w:val="00835F03"/>
    <w:rsid w:val="0083781E"/>
    <w:rsid w:val="008406B6"/>
    <w:rsid w:val="0084082E"/>
    <w:rsid w:val="008465D4"/>
    <w:rsid w:val="008501C9"/>
    <w:rsid w:val="00850793"/>
    <w:rsid w:val="00851FFD"/>
    <w:rsid w:val="0085406E"/>
    <w:rsid w:val="008564B2"/>
    <w:rsid w:val="008615D8"/>
    <w:rsid w:val="0086169E"/>
    <w:rsid w:val="008620DD"/>
    <w:rsid w:val="008625E5"/>
    <w:rsid w:val="00863B00"/>
    <w:rsid w:val="0086436A"/>
    <w:rsid w:val="0087128E"/>
    <w:rsid w:val="008717D7"/>
    <w:rsid w:val="008729FC"/>
    <w:rsid w:val="00873116"/>
    <w:rsid w:val="008735E7"/>
    <w:rsid w:val="00874B18"/>
    <w:rsid w:val="00876087"/>
    <w:rsid w:val="008767FE"/>
    <w:rsid w:val="0087784A"/>
    <w:rsid w:val="00877A25"/>
    <w:rsid w:val="00882023"/>
    <w:rsid w:val="008840A3"/>
    <w:rsid w:val="0088428E"/>
    <w:rsid w:val="0088626B"/>
    <w:rsid w:val="00886BED"/>
    <w:rsid w:val="00887518"/>
    <w:rsid w:val="00890CCF"/>
    <w:rsid w:val="008922FE"/>
    <w:rsid w:val="00893581"/>
    <w:rsid w:val="00893F79"/>
    <w:rsid w:val="00893FC0"/>
    <w:rsid w:val="0089474D"/>
    <w:rsid w:val="00895DE9"/>
    <w:rsid w:val="0089697B"/>
    <w:rsid w:val="00896BE6"/>
    <w:rsid w:val="008A01AB"/>
    <w:rsid w:val="008A0C2E"/>
    <w:rsid w:val="008A1644"/>
    <w:rsid w:val="008A1679"/>
    <w:rsid w:val="008A2079"/>
    <w:rsid w:val="008A2A79"/>
    <w:rsid w:val="008A2C60"/>
    <w:rsid w:val="008A5721"/>
    <w:rsid w:val="008A7CFA"/>
    <w:rsid w:val="008A7FC9"/>
    <w:rsid w:val="008B2595"/>
    <w:rsid w:val="008B3FEA"/>
    <w:rsid w:val="008B7C09"/>
    <w:rsid w:val="008B7CE5"/>
    <w:rsid w:val="008C20D8"/>
    <w:rsid w:val="008C32A5"/>
    <w:rsid w:val="008C4048"/>
    <w:rsid w:val="008C40A9"/>
    <w:rsid w:val="008C40BF"/>
    <w:rsid w:val="008C4178"/>
    <w:rsid w:val="008C65CA"/>
    <w:rsid w:val="008D07CF"/>
    <w:rsid w:val="008D1B6B"/>
    <w:rsid w:val="008D282C"/>
    <w:rsid w:val="008D2A5E"/>
    <w:rsid w:val="008D307B"/>
    <w:rsid w:val="008D370A"/>
    <w:rsid w:val="008D3731"/>
    <w:rsid w:val="008D3894"/>
    <w:rsid w:val="008D3CF1"/>
    <w:rsid w:val="008D59CB"/>
    <w:rsid w:val="008D5AE3"/>
    <w:rsid w:val="008D5E19"/>
    <w:rsid w:val="008D7095"/>
    <w:rsid w:val="008D79A5"/>
    <w:rsid w:val="008E0018"/>
    <w:rsid w:val="008E0BE5"/>
    <w:rsid w:val="008E18D1"/>
    <w:rsid w:val="008E25CD"/>
    <w:rsid w:val="008E27CC"/>
    <w:rsid w:val="008E343B"/>
    <w:rsid w:val="008E42BB"/>
    <w:rsid w:val="008E5C81"/>
    <w:rsid w:val="008E6455"/>
    <w:rsid w:val="008E74C4"/>
    <w:rsid w:val="008F06C4"/>
    <w:rsid w:val="00903E41"/>
    <w:rsid w:val="00904344"/>
    <w:rsid w:val="009050A8"/>
    <w:rsid w:val="00907B0B"/>
    <w:rsid w:val="00910736"/>
    <w:rsid w:val="00910E00"/>
    <w:rsid w:val="00911AB5"/>
    <w:rsid w:val="00912F02"/>
    <w:rsid w:val="0091426D"/>
    <w:rsid w:val="00914E0E"/>
    <w:rsid w:val="009179C3"/>
    <w:rsid w:val="00917A20"/>
    <w:rsid w:val="00917F76"/>
    <w:rsid w:val="00926568"/>
    <w:rsid w:val="0092724C"/>
    <w:rsid w:val="00931E81"/>
    <w:rsid w:val="00932F2F"/>
    <w:rsid w:val="009336FA"/>
    <w:rsid w:val="00934F6B"/>
    <w:rsid w:val="009361DB"/>
    <w:rsid w:val="00936E60"/>
    <w:rsid w:val="00937E0C"/>
    <w:rsid w:val="00942700"/>
    <w:rsid w:val="0094338F"/>
    <w:rsid w:val="00943D16"/>
    <w:rsid w:val="00944228"/>
    <w:rsid w:val="00944AE3"/>
    <w:rsid w:val="00950EB3"/>
    <w:rsid w:val="00952F87"/>
    <w:rsid w:val="0095340A"/>
    <w:rsid w:val="00953979"/>
    <w:rsid w:val="00954E7C"/>
    <w:rsid w:val="00955AA6"/>
    <w:rsid w:val="00956DD2"/>
    <w:rsid w:val="00957344"/>
    <w:rsid w:val="00957416"/>
    <w:rsid w:val="0096043E"/>
    <w:rsid w:val="00963D4A"/>
    <w:rsid w:val="00965BFC"/>
    <w:rsid w:val="0096641B"/>
    <w:rsid w:val="00966607"/>
    <w:rsid w:val="00966BD1"/>
    <w:rsid w:val="009679C8"/>
    <w:rsid w:val="009715CF"/>
    <w:rsid w:val="00971F11"/>
    <w:rsid w:val="0097408C"/>
    <w:rsid w:val="00974B5C"/>
    <w:rsid w:val="009751FF"/>
    <w:rsid w:val="00975D59"/>
    <w:rsid w:val="009769C2"/>
    <w:rsid w:val="0097778C"/>
    <w:rsid w:val="00980382"/>
    <w:rsid w:val="009816FA"/>
    <w:rsid w:val="00984B25"/>
    <w:rsid w:val="009860CC"/>
    <w:rsid w:val="00991CC8"/>
    <w:rsid w:val="00992DAA"/>
    <w:rsid w:val="00993885"/>
    <w:rsid w:val="009971F2"/>
    <w:rsid w:val="009977E5"/>
    <w:rsid w:val="009A0C5D"/>
    <w:rsid w:val="009A2D71"/>
    <w:rsid w:val="009A3960"/>
    <w:rsid w:val="009A4B6B"/>
    <w:rsid w:val="009B0821"/>
    <w:rsid w:val="009B0F92"/>
    <w:rsid w:val="009B1E24"/>
    <w:rsid w:val="009B2956"/>
    <w:rsid w:val="009B563F"/>
    <w:rsid w:val="009B57A3"/>
    <w:rsid w:val="009B6EDB"/>
    <w:rsid w:val="009B739E"/>
    <w:rsid w:val="009C3FE2"/>
    <w:rsid w:val="009C4385"/>
    <w:rsid w:val="009C5063"/>
    <w:rsid w:val="009C63BD"/>
    <w:rsid w:val="009C677F"/>
    <w:rsid w:val="009D09F6"/>
    <w:rsid w:val="009D2369"/>
    <w:rsid w:val="009D39D7"/>
    <w:rsid w:val="009D63DF"/>
    <w:rsid w:val="009D764A"/>
    <w:rsid w:val="009D7E04"/>
    <w:rsid w:val="009E247D"/>
    <w:rsid w:val="009E489E"/>
    <w:rsid w:val="009E7A4C"/>
    <w:rsid w:val="009F2B51"/>
    <w:rsid w:val="009F4372"/>
    <w:rsid w:val="009F476A"/>
    <w:rsid w:val="009F5EEA"/>
    <w:rsid w:val="009F6899"/>
    <w:rsid w:val="009F7FCF"/>
    <w:rsid w:val="00A05B44"/>
    <w:rsid w:val="00A062F3"/>
    <w:rsid w:val="00A063F4"/>
    <w:rsid w:val="00A065DA"/>
    <w:rsid w:val="00A06D43"/>
    <w:rsid w:val="00A10482"/>
    <w:rsid w:val="00A118F7"/>
    <w:rsid w:val="00A12909"/>
    <w:rsid w:val="00A1395E"/>
    <w:rsid w:val="00A1494B"/>
    <w:rsid w:val="00A22A0C"/>
    <w:rsid w:val="00A2340F"/>
    <w:rsid w:val="00A24F16"/>
    <w:rsid w:val="00A26F83"/>
    <w:rsid w:val="00A27493"/>
    <w:rsid w:val="00A315CE"/>
    <w:rsid w:val="00A32480"/>
    <w:rsid w:val="00A33084"/>
    <w:rsid w:val="00A331E5"/>
    <w:rsid w:val="00A33D9D"/>
    <w:rsid w:val="00A3552E"/>
    <w:rsid w:val="00A357CC"/>
    <w:rsid w:val="00A35A13"/>
    <w:rsid w:val="00A36532"/>
    <w:rsid w:val="00A37C08"/>
    <w:rsid w:val="00A42A51"/>
    <w:rsid w:val="00A43171"/>
    <w:rsid w:val="00A45A8A"/>
    <w:rsid w:val="00A46D9D"/>
    <w:rsid w:val="00A518F9"/>
    <w:rsid w:val="00A533EA"/>
    <w:rsid w:val="00A53A44"/>
    <w:rsid w:val="00A562E6"/>
    <w:rsid w:val="00A57242"/>
    <w:rsid w:val="00A5745E"/>
    <w:rsid w:val="00A57B45"/>
    <w:rsid w:val="00A57E1C"/>
    <w:rsid w:val="00A60B72"/>
    <w:rsid w:val="00A616DB"/>
    <w:rsid w:val="00A616F0"/>
    <w:rsid w:val="00A62FD1"/>
    <w:rsid w:val="00A63684"/>
    <w:rsid w:val="00A63FCE"/>
    <w:rsid w:val="00A66851"/>
    <w:rsid w:val="00A66E27"/>
    <w:rsid w:val="00A67A74"/>
    <w:rsid w:val="00A70AB7"/>
    <w:rsid w:val="00A72BC4"/>
    <w:rsid w:val="00A73A7B"/>
    <w:rsid w:val="00A741F6"/>
    <w:rsid w:val="00A74F3C"/>
    <w:rsid w:val="00A75B6A"/>
    <w:rsid w:val="00A77E05"/>
    <w:rsid w:val="00A80E57"/>
    <w:rsid w:val="00A81A47"/>
    <w:rsid w:val="00A82772"/>
    <w:rsid w:val="00A83F1E"/>
    <w:rsid w:val="00A83FA6"/>
    <w:rsid w:val="00A85089"/>
    <w:rsid w:val="00A85BE4"/>
    <w:rsid w:val="00A9697E"/>
    <w:rsid w:val="00A969B9"/>
    <w:rsid w:val="00A976C0"/>
    <w:rsid w:val="00AA0416"/>
    <w:rsid w:val="00AA1D0C"/>
    <w:rsid w:val="00AA2C2B"/>
    <w:rsid w:val="00AA3FC2"/>
    <w:rsid w:val="00AA42F0"/>
    <w:rsid w:val="00AA47E8"/>
    <w:rsid w:val="00AA5587"/>
    <w:rsid w:val="00AB5356"/>
    <w:rsid w:val="00AB58E7"/>
    <w:rsid w:val="00AB67DF"/>
    <w:rsid w:val="00AB6AAE"/>
    <w:rsid w:val="00AB6FA1"/>
    <w:rsid w:val="00AB755C"/>
    <w:rsid w:val="00AC36C5"/>
    <w:rsid w:val="00AC3F1D"/>
    <w:rsid w:val="00AC42C2"/>
    <w:rsid w:val="00AC4EC8"/>
    <w:rsid w:val="00AD1596"/>
    <w:rsid w:val="00AD2866"/>
    <w:rsid w:val="00AD36F6"/>
    <w:rsid w:val="00AD4B70"/>
    <w:rsid w:val="00AD5036"/>
    <w:rsid w:val="00AD686D"/>
    <w:rsid w:val="00AE1972"/>
    <w:rsid w:val="00AE2153"/>
    <w:rsid w:val="00AE23E6"/>
    <w:rsid w:val="00AE291C"/>
    <w:rsid w:val="00AE3C12"/>
    <w:rsid w:val="00AE4CBD"/>
    <w:rsid w:val="00AE4F60"/>
    <w:rsid w:val="00AE6C41"/>
    <w:rsid w:val="00AF1992"/>
    <w:rsid w:val="00AF2AE9"/>
    <w:rsid w:val="00AF35F9"/>
    <w:rsid w:val="00B0037F"/>
    <w:rsid w:val="00B00811"/>
    <w:rsid w:val="00B0501A"/>
    <w:rsid w:val="00B05A82"/>
    <w:rsid w:val="00B076D7"/>
    <w:rsid w:val="00B12484"/>
    <w:rsid w:val="00B1477F"/>
    <w:rsid w:val="00B154CB"/>
    <w:rsid w:val="00B15B98"/>
    <w:rsid w:val="00B1616C"/>
    <w:rsid w:val="00B16999"/>
    <w:rsid w:val="00B16F5D"/>
    <w:rsid w:val="00B17343"/>
    <w:rsid w:val="00B17EDC"/>
    <w:rsid w:val="00B22FA3"/>
    <w:rsid w:val="00B240DE"/>
    <w:rsid w:val="00B27133"/>
    <w:rsid w:val="00B27BD4"/>
    <w:rsid w:val="00B30451"/>
    <w:rsid w:val="00B322CD"/>
    <w:rsid w:val="00B3288D"/>
    <w:rsid w:val="00B33609"/>
    <w:rsid w:val="00B34A1D"/>
    <w:rsid w:val="00B36F26"/>
    <w:rsid w:val="00B37E93"/>
    <w:rsid w:val="00B403FC"/>
    <w:rsid w:val="00B41C3F"/>
    <w:rsid w:val="00B4327E"/>
    <w:rsid w:val="00B4517A"/>
    <w:rsid w:val="00B4575A"/>
    <w:rsid w:val="00B4615A"/>
    <w:rsid w:val="00B4704F"/>
    <w:rsid w:val="00B47899"/>
    <w:rsid w:val="00B47F21"/>
    <w:rsid w:val="00B513CF"/>
    <w:rsid w:val="00B5226B"/>
    <w:rsid w:val="00B53E10"/>
    <w:rsid w:val="00B551DA"/>
    <w:rsid w:val="00B57ACD"/>
    <w:rsid w:val="00B65D23"/>
    <w:rsid w:val="00B67882"/>
    <w:rsid w:val="00B7040C"/>
    <w:rsid w:val="00B71BD6"/>
    <w:rsid w:val="00B71DD2"/>
    <w:rsid w:val="00B7322E"/>
    <w:rsid w:val="00B76FC9"/>
    <w:rsid w:val="00B80D22"/>
    <w:rsid w:val="00B81274"/>
    <w:rsid w:val="00B8217E"/>
    <w:rsid w:val="00B8262B"/>
    <w:rsid w:val="00B84459"/>
    <w:rsid w:val="00B85C29"/>
    <w:rsid w:val="00B86571"/>
    <w:rsid w:val="00B867FB"/>
    <w:rsid w:val="00B91120"/>
    <w:rsid w:val="00B914EE"/>
    <w:rsid w:val="00B9278C"/>
    <w:rsid w:val="00B933AE"/>
    <w:rsid w:val="00B93B3F"/>
    <w:rsid w:val="00B949A1"/>
    <w:rsid w:val="00B96304"/>
    <w:rsid w:val="00B977F1"/>
    <w:rsid w:val="00BA1310"/>
    <w:rsid w:val="00BA1B62"/>
    <w:rsid w:val="00BA5F9E"/>
    <w:rsid w:val="00BB1427"/>
    <w:rsid w:val="00BB1F1F"/>
    <w:rsid w:val="00BB3666"/>
    <w:rsid w:val="00BB686F"/>
    <w:rsid w:val="00BB6ECB"/>
    <w:rsid w:val="00BB7387"/>
    <w:rsid w:val="00BC0A53"/>
    <w:rsid w:val="00BC159A"/>
    <w:rsid w:val="00BC1B74"/>
    <w:rsid w:val="00BC2057"/>
    <w:rsid w:val="00BC2DB3"/>
    <w:rsid w:val="00BC3863"/>
    <w:rsid w:val="00BC5330"/>
    <w:rsid w:val="00BC58E1"/>
    <w:rsid w:val="00BC6C8A"/>
    <w:rsid w:val="00BC7BBD"/>
    <w:rsid w:val="00BD1039"/>
    <w:rsid w:val="00BD1B19"/>
    <w:rsid w:val="00BD1D47"/>
    <w:rsid w:val="00BD29D8"/>
    <w:rsid w:val="00BD33E3"/>
    <w:rsid w:val="00BD52C0"/>
    <w:rsid w:val="00BD7688"/>
    <w:rsid w:val="00BE0266"/>
    <w:rsid w:val="00BE069D"/>
    <w:rsid w:val="00BE0B3A"/>
    <w:rsid w:val="00BE0DA7"/>
    <w:rsid w:val="00BE16B0"/>
    <w:rsid w:val="00BE2B51"/>
    <w:rsid w:val="00BE371C"/>
    <w:rsid w:val="00BE3B33"/>
    <w:rsid w:val="00BE4422"/>
    <w:rsid w:val="00BE4D20"/>
    <w:rsid w:val="00BE60EE"/>
    <w:rsid w:val="00BE71DE"/>
    <w:rsid w:val="00BF0834"/>
    <w:rsid w:val="00BF09CE"/>
    <w:rsid w:val="00BF107C"/>
    <w:rsid w:val="00BF24CB"/>
    <w:rsid w:val="00BF2C49"/>
    <w:rsid w:val="00BF39E7"/>
    <w:rsid w:val="00BF3CDF"/>
    <w:rsid w:val="00BF4620"/>
    <w:rsid w:val="00BF54D8"/>
    <w:rsid w:val="00BF5A23"/>
    <w:rsid w:val="00BF5FBF"/>
    <w:rsid w:val="00BF6316"/>
    <w:rsid w:val="00BF6FB8"/>
    <w:rsid w:val="00C00F59"/>
    <w:rsid w:val="00C01758"/>
    <w:rsid w:val="00C04B95"/>
    <w:rsid w:val="00C06EC2"/>
    <w:rsid w:val="00C10021"/>
    <w:rsid w:val="00C10C09"/>
    <w:rsid w:val="00C1298D"/>
    <w:rsid w:val="00C157AE"/>
    <w:rsid w:val="00C15967"/>
    <w:rsid w:val="00C15F9E"/>
    <w:rsid w:val="00C160B1"/>
    <w:rsid w:val="00C177EC"/>
    <w:rsid w:val="00C179AC"/>
    <w:rsid w:val="00C17C05"/>
    <w:rsid w:val="00C209C8"/>
    <w:rsid w:val="00C20F25"/>
    <w:rsid w:val="00C23CF8"/>
    <w:rsid w:val="00C24E2F"/>
    <w:rsid w:val="00C26CB0"/>
    <w:rsid w:val="00C34152"/>
    <w:rsid w:val="00C34A74"/>
    <w:rsid w:val="00C35468"/>
    <w:rsid w:val="00C35528"/>
    <w:rsid w:val="00C35634"/>
    <w:rsid w:val="00C371F7"/>
    <w:rsid w:val="00C37531"/>
    <w:rsid w:val="00C37F5F"/>
    <w:rsid w:val="00C37F63"/>
    <w:rsid w:val="00C40B91"/>
    <w:rsid w:val="00C41AC4"/>
    <w:rsid w:val="00C421B0"/>
    <w:rsid w:val="00C442E8"/>
    <w:rsid w:val="00C46127"/>
    <w:rsid w:val="00C46D9B"/>
    <w:rsid w:val="00C479E0"/>
    <w:rsid w:val="00C51F93"/>
    <w:rsid w:val="00C527DF"/>
    <w:rsid w:val="00C533FA"/>
    <w:rsid w:val="00C54B3C"/>
    <w:rsid w:val="00C553EB"/>
    <w:rsid w:val="00C555CA"/>
    <w:rsid w:val="00C55B70"/>
    <w:rsid w:val="00C57CF3"/>
    <w:rsid w:val="00C605FB"/>
    <w:rsid w:val="00C62B80"/>
    <w:rsid w:val="00C65C48"/>
    <w:rsid w:val="00C713FB"/>
    <w:rsid w:val="00C7265B"/>
    <w:rsid w:val="00C73479"/>
    <w:rsid w:val="00C755FA"/>
    <w:rsid w:val="00C76E31"/>
    <w:rsid w:val="00C814CB"/>
    <w:rsid w:val="00C82168"/>
    <w:rsid w:val="00C83D5D"/>
    <w:rsid w:val="00C84A41"/>
    <w:rsid w:val="00C84A5F"/>
    <w:rsid w:val="00C85D2C"/>
    <w:rsid w:val="00C862E7"/>
    <w:rsid w:val="00C9006E"/>
    <w:rsid w:val="00C900BE"/>
    <w:rsid w:val="00C906FD"/>
    <w:rsid w:val="00C908CF"/>
    <w:rsid w:val="00C9135B"/>
    <w:rsid w:val="00C91943"/>
    <w:rsid w:val="00C919D8"/>
    <w:rsid w:val="00C9253D"/>
    <w:rsid w:val="00C926C0"/>
    <w:rsid w:val="00C931B1"/>
    <w:rsid w:val="00C93EBD"/>
    <w:rsid w:val="00C965B4"/>
    <w:rsid w:val="00C96602"/>
    <w:rsid w:val="00CA03EB"/>
    <w:rsid w:val="00CA073E"/>
    <w:rsid w:val="00CA120C"/>
    <w:rsid w:val="00CA2D70"/>
    <w:rsid w:val="00CA3FA1"/>
    <w:rsid w:val="00CA4606"/>
    <w:rsid w:val="00CA4B57"/>
    <w:rsid w:val="00CA5DA9"/>
    <w:rsid w:val="00CA7B4E"/>
    <w:rsid w:val="00CB0882"/>
    <w:rsid w:val="00CB184E"/>
    <w:rsid w:val="00CB4BD2"/>
    <w:rsid w:val="00CC025D"/>
    <w:rsid w:val="00CC102A"/>
    <w:rsid w:val="00CC1080"/>
    <w:rsid w:val="00CC3BFC"/>
    <w:rsid w:val="00CC6A09"/>
    <w:rsid w:val="00CC791F"/>
    <w:rsid w:val="00CD0614"/>
    <w:rsid w:val="00CD2684"/>
    <w:rsid w:val="00CD3B5C"/>
    <w:rsid w:val="00CD3F10"/>
    <w:rsid w:val="00CD42B2"/>
    <w:rsid w:val="00CD4650"/>
    <w:rsid w:val="00CE66DC"/>
    <w:rsid w:val="00CE6B45"/>
    <w:rsid w:val="00CE72BE"/>
    <w:rsid w:val="00CE774A"/>
    <w:rsid w:val="00CE7FB4"/>
    <w:rsid w:val="00CF292B"/>
    <w:rsid w:val="00CF2B8B"/>
    <w:rsid w:val="00D00BD7"/>
    <w:rsid w:val="00D01DAB"/>
    <w:rsid w:val="00D01E8C"/>
    <w:rsid w:val="00D029DB"/>
    <w:rsid w:val="00D063FF"/>
    <w:rsid w:val="00D067FD"/>
    <w:rsid w:val="00D07E8D"/>
    <w:rsid w:val="00D11C12"/>
    <w:rsid w:val="00D1312F"/>
    <w:rsid w:val="00D13AEE"/>
    <w:rsid w:val="00D14EEA"/>
    <w:rsid w:val="00D15492"/>
    <w:rsid w:val="00D15FE4"/>
    <w:rsid w:val="00D20EC4"/>
    <w:rsid w:val="00D22638"/>
    <w:rsid w:val="00D23279"/>
    <w:rsid w:val="00D24EA7"/>
    <w:rsid w:val="00D251E9"/>
    <w:rsid w:val="00D26304"/>
    <w:rsid w:val="00D26CC3"/>
    <w:rsid w:val="00D303FC"/>
    <w:rsid w:val="00D3067A"/>
    <w:rsid w:val="00D33868"/>
    <w:rsid w:val="00D34355"/>
    <w:rsid w:val="00D35007"/>
    <w:rsid w:val="00D35BBE"/>
    <w:rsid w:val="00D3703D"/>
    <w:rsid w:val="00D37F3C"/>
    <w:rsid w:val="00D405BD"/>
    <w:rsid w:val="00D40EA0"/>
    <w:rsid w:val="00D42430"/>
    <w:rsid w:val="00D44709"/>
    <w:rsid w:val="00D44856"/>
    <w:rsid w:val="00D4540E"/>
    <w:rsid w:val="00D50737"/>
    <w:rsid w:val="00D53B1D"/>
    <w:rsid w:val="00D572D3"/>
    <w:rsid w:val="00D61E09"/>
    <w:rsid w:val="00D63121"/>
    <w:rsid w:val="00D65237"/>
    <w:rsid w:val="00D66238"/>
    <w:rsid w:val="00D662D1"/>
    <w:rsid w:val="00D701CC"/>
    <w:rsid w:val="00D71DA1"/>
    <w:rsid w:val="00D72357"/>
    <w:rsid w:val="00D72B20"/>
    <w:rsid w:val="00D73F1E"/>
    <w:rsid w:val="00D73F35"/>
    <w:rsid w:val="00D74784"/>
    <w:rsid w:val="00D74DC9"/>
    <w:rsid w:val="00D75FFF"/>
    <w:rsid w:val="00D7696D"/>
    <w:rsid w:val="00D80A2C"/>
    <w:rsid w:val="00D8140C"/>
    <w:rsid w:val="00D82508"/>
    <w:rsid w:val="00D83E47"/>
    <w:rsid w:val="00D84280"/>
    <w:rsid w:val="00D87ABA"/>
    <w:rsid w:val="00D9177D"/>
    <w:rsid w:val="00D93E57"/>
    <w:rsid w:val="00D9436C"/>
    <w:rsid w:val="00D9783D"/>
    <w:rsid w:val="00DA0286"/>
    <w:rsid w:val="00DA034A"/>
    <w:rsid w:val="00DA0D70"/>
    <w:rsid w:val="00DA4D27"/>
    <w:rsid w:val="00DA5B82"/>
    <w:rsid w:val="00DA6452"/>
    <w:rsid w:val="00DA7240"/>
    <w:rsid w:val="00DA78A7"/>
    <w:rsid w:val="00DB1035"/>
    <w:rsid w:val="00DB1ABA"/>
    <w:rsid w:val="00DB26DD"/>
    <w:rsid w:val="00DB4078"/>
    <w:rsid w:val="00DB6348"/>
    <w:rsid w:val="00DB64AB"/>
    <w:rsid w:val="00DB6E02"/>
    <w:rsid w:val="00DB72A2"/>
    <w:rsid w:val="00DC1D71"/>
    <w:rsid w:val="00DC1F80"/>
    <w:rsid w:val="00DC2B30"/>
    <w:rsid w:val="00DC2DAD"/>
    <w:rsid w:val="00DC6888"/>
    <w:rsid w:val="00DC6C51"/>
    <w:rsid w:val="00DD0057"/>
    <w:rsid w:val="00DD1BEB"/>
    <w:rsid w:val="00DD317C"/>
    <w:rsid w:val="00DD336B"/>
    <w:rsid w:val="00DD4378"/>
    <w:rsid w:val="00DD5B88"/>
    <w:rsid w:val="00DD5D14"/>
    <w:rsid w:val="00DD6EDF"/>
    <w:rsid w:val="00DD7318"/>
    <w:rsid w:val="00DD7B27"/>
    <w:rsid w:val="00DD7E60"/>
    <w:rsid w:val="00DE3B91"/>
    <w:rsid w:val="00DE5564"/>
    <w:rsid w:val="00DE6E1B"/>
    <w:rsid w:val="00DE6FBD"/>
    <w:rsid w:val="00DF07BC"/>
    <w:rsid w:val="00DF1640"/>
    <w:rsid w:val="00DF1A8A"/>
    <w:rsid w:val="00DF2BB9"/>
    <w:rsid w:val="00E008D8"/>
    <w:rsid w:val="00E01089"/>
    <w:rsid w:val="00E01A7A"/>
    <w:rsid w:val="00E027D5"/>
    <w:rsid w:val="00E0418B"/>
    <w:rsid w:val="00E046F8"/>
    <w:rsid w:val="00E06032"/>
    <w:rsid w:val="00E06FAE"/>
    <w:rsid w:val="00E0700A"/>
    <w:rsid w:val="00E1032B"/>
    <w:rsid w:val="00E11133"/>
    <w:rsid w:val="00E12894"/>
    <w:rsid w:val="00E13A58"/>
    <w:rsid w:val="00E15FEA"/>
    <w:rsid w:val="00E169E2"/>
    <w:rsid w:val="00E17578"/>
    <w:rsid w:val="00E17DFA"/>
    <w:rsid w:val="00E20C40"/>
    <w:rsid w:val="00E23B65"/>
    <w:rsid w:val="00E26B1D"/>
    <w:rsid w:val="00E3314A"/>
    <w:rsid w:val="00E337B6"/>
    <w:rsid w:val="00E3417A"/>
    <w:rsid w:val="00E36697"/>
    <w:rsid w:val="00E36E22"/>
    <w:rsid w:val="00E36E48"/>
    <w:rsid w:val="00E37F3C"/>
    <w:rsid w:val="00E40122"/>
    <w:rsid w:val="00E40150"/>
    <w:rsid w:val="00E414F0"/>
    <w:rsid w:val="00E41BF2"/>
    <w:rsid w:val="00E42DF3"/>
    <w:rsid w:val="00E458C3"/>
    <w:rsid w:val="00E5086E"/>
    <w:rsid w:val="00E514AE"/>
    <w:rsid w:val="00E529B5"/>
    <w:rsid w:val="00E5304B"/>
    <w:rsid w:val="00E54CF7"/>
    <w:rsid w:val="00E55CF2"/>
    <w:rsid w:val="00E613A7"/>
    <w:rsid w:val="00E63DCF"/>
    <w:rsid w:val="00E63F54"/>
    <w:rsid w:val="00E71F63"/>
    <w:rsid w:val="00E72A7E"/>
    <w:rsid w:val="00E72BF8"/>
    <w:rsid w:val="00E7307E"/>
    <w:rsid w:val="00E74AFE"/>
    <w:rsid w:val="00E817BA"/>
    <w:rsid w:val="00E82042"/>
    <w:rsid w:val="00E86017"/>
    <w:rsid w:val="00E87C7E"/>
    <w:rsid w:val="00E900CF"/>
    <w:rsid w:val="00E9028A"/>
    <w:rsid w:val="00E91772"/>
    <w:rsid w:val="00E919D5"/>
    <w:rsid w:val="00E91F0D"/>
    <w:rsid w:val="00E96857"/>
    <w:rsid w:val="00EA07BF"/>
    <w:rsid w:val="00EA09A2"/>
    <w:rsid w:val="00EA2D27"/>
    <w:rsid w:val="00EA4199"/>
    <w:rsid w:val="00EA4EA4"/>
    <w:rsid w:val="00EB19E2"/>
    <w:rsid w:val="00EB26C5"/>
    <w:rsid w:val="00EB4F66"/>
    <w:rsid w:val="00EB6711"/>
    <w:rsid w:val="00EB7F1F"/>
    <w:rsid w:val="00EC0106"/>
    <w:rsid w:val="00EC0282"/>
    <w:rsid w:val="00EC5438"/>
    <w:rsid w:val="00EC71D9"/>
    <w:rsid w:val="00EC74A5"/>
    <w:rsid w:val="00EC78D0"/>
    <w:rsid w:val="00ED2D7E"/>
    <w:rsid w:val="00ED54AD"/>
    <w:rsid w:val="00ED6CAD"/>
    <w:rsid w:val="00ED6D00"/>
    <w:rsid w:val="00EE0117"/>
    <w:rsid w:val="00EE1415"/>
    <w:rsid w:val="00EE16AA"/>
    <w:rsid w:val="00EE2CB9"/>
    <w:rsid w:val="00EE5492"/>
    <w:rsid w:val="00EE5B77"/>
    <w:rsid w:val="00EE6BB7"/>
    <w:rsid w:val="00EE73F9"/>
    <w:rsid w:val="00EE7A0F"/>
    <w:rsid w:val="00F0405C"/>
    <w:rsid w:val="00F07051"/>
    <w:rsid w:val="00F13201"/>
    <w:rsid w:val="00F13851"/>
    <w:rsid w:val="00F144A3"/>
    <w:rsid w:val="00F14CF9"/>
    <w:rsid w:val="00F164A9"/>
    <w:rsid w:val="00F22649"/>
    <w:rsid w:val="00F22745"/>
    <w:rsid w:val="00F229F3"/>
    <w:rsid w:val="00F24DE2"/>
    <w:rsid w:val="00F25718"/>
    <w:rsid w:val="00F267FD"/>
    <w:rsid w:val="00F27697"/>
    <w:rsid w:val="00F30CA7"/>
    <w:rsid w:val="00F32916"/>
    <w:rsid w:val="00F334C6"/>
    <w:rsid w:val="00F3395D"/>
    <w:rsid w:val="00F34442"/>
    <w:rsid w:val="00F3779D"/>
    <w:rsid w:val="00F4033E"/>
    <w:rsid w:val="00F419E8"/>
    <w:rsid w:val="00F4273E"/>
    <w:rsid w:val="00F44082"/>
    <w:rsid w:val="00F44997"/>
    <w:rsid w:val="00F45A6D"/>
    <w:rsid w:val="00F46171"/>
    <w:rsid w:val="00F465F8"/>
    <w:rsid w:val="00F46960"/>
    <w:rsid w:val="00F46B99"/>
    <w:rsid w:val="00F500B4"/>
    <w:rsid w:val="00F50605"/>
    <w:rsid w:val="00F533AD"/>
    <w:rsid w:val="00F54780"/>
    <w:rsid w:val="00F55065"/>
    <w:rsid w:val="00F56586"/>
    <w:rsid w:val="00F56F9A"/>
    <w:rsid w:val="00F56FA9"/>
    <w:rsid w:val="00F601BC"/>
    <w:rsid w:val="00F6120E"/>
    <w:rsid w:val="00F61C48"/>
    <w:rsid w:val="00F6281D"/>
    <w:rsid w:val="00F633CB"/>
    <w:rsid w:val="00F635C5"/>
    <w:rsid w:val="00F6380F"/>
    <w:rsid w:val="00F64447"/>
    <w:rsid w:val="00F64529"/>
    <w:rsid w:val="00F6487B"/>
    <w:rsid w:val="00F700BE"/>
    <w:rsid w:val="00F713E1"/>
    <w:rsid w:val="00F7370E"/>
    <w:rsid w:val="00F73765"/>
    <w:rsid w:val="00F73C8C"/>
    <w:rsid w:val="00F740C9"/>
    <w:rsid w:val="00F74BBF"/>
    <w:rsid w:val="00F76CAD"/>
    <w:rsid w:val="00F76D8D"/>
    <w:rsid w:val="00F777A6"/>
    <w:rsid w:val="00F77FA2"/>
    <w:rsid w:val="00F8056B"/>
    <w:rsid w:val="00F80667"/>
    <w:rsid w:val="00F822EE"/>
    <w:rsid w:val="00F82818"/>
    <w:rsid w:val="00F83D3E"/>
    <w:rsid w:val="00F860B4"/>
    <w:rsid w:val="00F8648B"/>
    <w:rsid w:val="00F91C5B"/>
    <w:rsid w:val="00F9480C"/>
    <w:rsid w:val="00F97D0A"/>
    <w:rsid w:val="00FA0158"/>
    <w:rsid w:val="00FA15FB"/>
    <w:rsid w:val="00FA1E37"/>
    <w:rsid w:val="00FA2578"/>
    <w:rsid w:val="00FB1133"/>
    <w:rsid w:val="00FB161E"/>
    <w:rsid w:val="00FB388A"/>
    <w:rsid w:val="00FB3C4E"/>
    <w:rsid w:val="00FB3FA2"/>
    <w:rsid w:val="00FB77C7"/>
    <w:rsid w:val="00FC24FD"/>
    <w:rsid w:val="00FC294D"/>
    <w:rsid w:val="00FC2D10"/>
    <w:rsid w:val="00FC3177"/>
    <w:rsid w:val="00FC3537"/>
    <w:rsid w:val="00FD069F"/>
    <w:rsid w:val="00FD0D08"/>
    <w:rsid w:val="00FD5331"/>
    <w:rsid w:val="00FD5BA2"/>
    <w:rsid w:val="00FD6CCC"/>
    <w:rsid w:val="00FE17C2"/>
    <w:rsid w:val="00FE226B"/>
    <w:rsid w:val="00FE2361"/>
    <w:rsid w:val="00FE2CCA"/>
    <w:rsid w:val="00FE34EC"/>
    <w:rsid w:val="00FE438E"/>
    <w:rsid w:val="00FE462E"/>
    <w:rsid w:val="00FE489D"/>
    <w:rsid w:val="00FE6B20"/>
    <w:rsid w:val="00FE7E3E"/>
    <w:rsid w:val="00FF0A83"/>
    <w:rsid w:val="00FF1658"/>
    <w:rsid w:val="00FF1854"/>
    <w:rsid w:val="00FF4D61"/>
    <w:rsid w:val="00FF57C7"/>
    <w:rsid w:val="00FF7743"/>
    <w:rsid w:val="067E5E4B"/>
    <w:rsid w:val="071FB09E"/>
    <w:rsid w:val="0BDF3F38"/>
    <w:rsid w:val="0EFFDDFE"/>
    <w:rsid w:val="102D0B9E"/>
    <w:rsid w:val="105F5C25"/>
    <w:rsid w:val="10DF9A12"/>
    <w:rsid w:val="12BDB2FD"/>
    <w:rsid w:val="16BF81DA"/>
    <w:rsid w:val="16FE640D"/>
    <w:rsid w:val="17671A84"/>
    <w:rsid w:val="179A3337"/>
    <w:rsid w:val="17BE0B1C"/>
    <w:rsid w:val="17F778B6"/>
    <w:rsid w:val="181F12B7"/>
    <w:rsid w:val="1A26497F"/>
    <w:rsid w:val="1AF4C843"/>
    <w:rsid w:val="1B5F2469"/>
    <w:rsid w:val="1BFFC073"/>
    <w:rsid w:val="1D1F6C02"/>
    <w:rsid w:val="1DB7660B"/>
    <w:rsid w:val="1DEDC5E9"/>
    <w:rsid w:val="1F75B0C9"/>
    <w:rsid w:val="1F813B34"/>
    <w:rsid w:val="1F9F98BE"/>
    <w:rsid w:val="1FB69D76"/>
    <w:rsid w:val="1FBB9341"/>
    <w:rsid w:val="1FDB2971"/>
    <w:rsid w:val="1FEFB259"/>
    <w:rsid w:val="1FF7FF1D"/>
    <w:rsid w:val="1FF85C09"/>
    <w:rsid w:val="21F74BBC"/>
    <w:rsid w:val="267442D0"/>
    <w:rsid w:val="27750D6F"/>
    <w:rsid w:val="277D664F"/>
    <w:rsid w:val="27AFB068"/>
    <w:rsid w:val="27F715C8"/>
    <w:rsid w:val="27F79A5A"/>
    <w:rsid w:val="27FF6065"/>
    <w:rsid w:val="29BDFF2A"/>
    <w:rsid w:val="29EB54C1"/>
    <w:rsid w:val="2A131556"/>
    <w:rsid w:val="2AA688F8"/>
    <w:rsid w:val="2BFB3791"/>
    <w:rsid w:val="2BFF134D"/>
    <w:rsid w:val="2CB9B5EB"/>
    <w:rsid w:val="2CFED57E"/>
    <w:rsid w:val="2D3E972A"/>
    <w:rsid w:val="2DBF0202"/>
    <w:rsid w:val="2E1F1225"/>
    <w:rsid w:val="2EEF9FD0"/>
    <w:rsid w:val="2EFC755D"/>
    <w:rsid w:val="2EFD21B6"/>
    <w:rsid w:val="2F3D7D0E"/>
    <w:rsid w:val="2F7B9FAB"/>
    <w:rsid w:val="2F9E4A7B"/>
    <w:rsid w:val="2FB94EF6"/>
    <w:rsid w:val="2FDBE446"/>
    <w:rsid w:val="2FDDE6BF"/>
    <w:rsid w:val="2FE6921C"/>
    <w:rsid w:val="2FEB0D4A"/>
    <w:rsid w:val="2FFB70AF"/>
    <w:rsid w:val="2FFD7CCA"/>
    <w:rsid w:val="2FFD8B0A"/>
    <w:rsid w:val="2FFDA0EF"/>
    <w:rsid w:val="31FF01E5"/>
    <w:rsid w:val="33F935A7"/>
    <w:rsid w:val="33FEC17C"/>
    <w:rsid w:val="35F7F7E5"/>
    <w:rsid w:val="35FD4FE8"/>
    <w:rsid w:val="36EF0373"/>
    <w:rsid w:val="36F6D70A"/>
    <w:rsid w:val="371B4E00"/>
    <w:rsid w:val="377DF5BF"/>
    <w:rsid w:val="37D517EE"/>
    <w:rsid w:val="37EF78A1"/>
    <w:rsid w:val="37FB45D0"/>
    <w:rsid w:val="39A34D29"/>
    <w:rsid w:val="39EFA784"/>
    <w:rsid w:val="3A7F0905"/>
    <w:rsid w:val="3AFFF6B6"/>
    <w:rsid w:val="3B2FADB0"/>
    <w:rsid w:val="3B6F8CDA"/>
    <w:rsid w:val="3B7F1CE7"/>
    <w:rsid w:val="3BE32CE7"/>
    <w:rsid w:val="3C59198C"/>
    <w:rsid w:val="3CFE2554"/>
    <w:rsid w:val="3D991847"/>
    <w:rsid w:val="3DAF2214"/>
    <w:rsid w:val="3DB3D31E"/>
    <w:rsid w:val="3DBB94B2"/>
    <w:rsid w:val="3DCFF8A6"/>
    <w:rsid w:val="3DEA03E0"/>
    <w:rsid w:val="3DF5E998"/>
    <w:rsid w:val="3DFF675D"/>
    <w:rsid w:val="3DFF7D7B"/>
    <w:rsid w:val="3E5FAF48"/>
    <w:rsid w:val="3EEA3D6A"/>
    <w:rsid w:val="3EFA2ED6"/>
    <w:rsid w:val="3F36548D"/>
    <w:rsid w:val="3F3B410A"/>
    <w:rsid w:val="3F6BB953"/>
    <w:rsid w:val="3F7DD4A4"/>
    <w:rsid w:val="3F7FE707"/>
    <w:rsid w:val="3F9FA093"/>
    <w:rsid w:val="3FBF1D28"/>
    <w:rsid w:val="3FC70F23"/>
    <w:rsid w:val="3FCAF3E8"/>
    <w:rsid w:val="3FDF1F5E"/>
    <w:rsid w:val="3FDF5863"/>
    <w:rsid w:val="3FDF6DC5"/>
    <w:rsid w:val="3FDF829B"/>
    <w:rsid w:val="3FE7D51D"/>
    <w:rsid w:val="3FEAD299"/>
    <w:rsid w:val="3FF03326"/>
    <w:rsid w:val="3FF5FA8B"/>
    <w:rsid w:val="3FF733C6"/>
    <w:rsid w:val="3FF7AF63"/>
    <w:rsid w:val="3FFA3A8D"/>
    <w:rsid w:val="3FFCB138"/>
    <w:rsid w:val="3FFD34D9"/>
    <w:rsid w:val="3FFD6F21"/>
    <w:rsid w:val="3FFE8CD9"/>
    <w:rsid w:val="3FFF5D55"/>
    <w:rsid w:val="3FFF7A8B"/>
    <w:rsid w:val="444D39FE"/>
    <w:rsid w:val="456D58A6"/>
    <w:rsid w:val="45DF63CA"/>
    <w:rsid w:val="46BAB51F"/>
    <w:rsid w:val="47B6991A"/>
    <w:rsid w:val="47E39B1F"/>
    <w:rsid w:val="47EFFD0D"/>
    <w:rsid w:val="47FF8B2B"/>
    <w:rsid w:val="48B67408"/>
    <w:rsid w:val="49892DA9"/>
    <w:rsid w:val="4B0D24ED"/>
    <w:rsid w:val="4BCDFDCC"/>
    <w:rsid w:val="4BF9B904"/>
    <w:rsid w:val="4C6F1A6E"/>
    <w:rsid w:val="4E4F16BA"/>
    <w:rsid w:val="4EBED2AD"/>
    <w:rsid w:val="4EBF0295"/>
    <w:rsid w:val="4EDD2FC7"/>
    <w:rsid w:val="4EFA7678"/>
    <w:rsid w:val="4EFE168D"/>
    <w:rsid w:val="4F3F1477"/>
    <w:rsid w:val="4F4BB5EE"/>
    <w:rsid w:val="4F7BFC6C"/>
    <w:rsid w:val="4FA75610"/>
    <w:rsid w:val="4FBBA26C"/>
    <w:rsid w:val="4FFAA29E"/>
    <w:rsid w:val="4FFBBA9B"/>
    <w:rsid w:val="4FFC5FFD"/>
    <w:rsid w:val="4FFD0554"/>
    <w:rsid w:val="4FFED68D"/>
    <w:rsid w:val="51FF7AA9"/>
    <w:rsid w:val="53DFD4D0"/>
    <w:rsid w:val="54090DE2"/>
    <w:rsid w:val="54315D9F"/>
    <w:rsid w:val="54E247DE"/>
    <w:rsid w:val="55EFA122"/>
    <w:rsid w:val="55FDC3D3"/>
    <w:rsid w:val="567E6C9F"/>
    <w:rsid w:val="56FB864B"/>
    <w:rsid w:val="5773CB64"/>
    <w:rsid w:val="579FDDD4"/>
    <w:rsid w:val="57CBD85D"/>
    <w:rsid w:val="57DED68E"/>
    <w:rsid w:val="57EB6E61"/>
    <w:rsid w:val="57ECAA2C"/>
    <w:rsid w:val="57F4021F"/>
    <w:rsid w:val="57FEBB13"/>
    <w:rsid w:val="57FEBC0D"/>
    <w:rsid w:val="57FF8976"/>
    <w:rsid w:val="59FF8A8D"/>
    <w:rsid w:val="5B69AE87"/>
    <w:rsid w:val="5B6DBE08"/>
    <w:rsid w:val="5B6F2D60"/>
    <w:rsid w:val="5B7C4E82"/>
    <w:rsid w:val="5BBE8F3A"/>
    <w:rsid w:val="5BDDEBC9"/>
    <w:rsid w:val="5BF40199"/>
    <w:rsid w:val="5BF4B7FD"/>
    <w:rsid w:val="5BF703F9"/>
    <w:rsid w:val="5BFBE730"/>
    <w:rsid w:val="5BFE7B3C"/>
    <w:rsid w:val="5C7FDB5F"/>
    <w:rsid w:val="5C99FD83"/>
    <w:rsid w:val="5CDF4889"/>
    <w:rsid w:val="5CFDF6D8"/>
    <w:rsid w:val="5D4F7E67"/>
    <w:rsid w:val="5D6CB902"/>
    <w:rsid w:val="5D7757B5"/>
    <w:rsid w:val="5D841F7C"/>
    <w:rsid w:val="5D9FC71C"/>
    <w:rsid w:val="5DE8B665"/>
    <w:rsid w:val="5DFA396F"/>
    <w:rsid w:val="5DFC494B"/>
    <w:rsid w:val="5EB2D2F6"/>
    <w:rsid w:val="5EDD11F5"/>
    <w:rsid w:val="5EE79A20"/>
    <w:rsid w:val="5EEB0F98"/>
    <w:rsid w:val="5EEBF494"/>
    <w:rsid w:val="5EEFBEDF"/>
    <w:rsid w:val="5F3FC8E0"/>
    <w:rsid w:val="5F625F4B"/>
    <w:rsid w:val="5F73CFE1"/>
    <w:rsid w:val="5F7799CE"/>
    <w:rsid w:val="5F7E3844"/>
    <w:rsid w:val="5F9D1A09"/>
    <w:rsid w:val="5F9E6CF9"/>
    <w:rsid w:val="5FBF5FF8"/>
    <w:rsid w:val="5FBFF522"/>
    <w:rsid w:val="5FD603DE"/>
    <w:rsid w:val="5FDFDB6B"/>
    <w:rsid w:val="5FE4AAFA"/>
    <w:rsid w:val="5FEFB616"/>
    <w:rsid w:val="5FF70083"/>
    <w:rsid w:val="5FF70825"/>
    <w:rsid w:val="5FF7B063"/>
    <w:rsid w:val="5FF80825"/>
    <w:rsid w:val="5FFE2D71"/>
    <w:rsid w:val="5FFF4A84"/>
    <w:rsid w:val="5FFF5270"/>
    <w:rsid w:val="5FFF91B3"/>
    <w:rsid w:val="60BFC9D9"/>
    <w:rsid w:val="60E00F5C"/>
    <w:rsid w:val="61770531"/>
    <w:rsid w:val="62BDA997"/>
    <w:rsid w:val="636C0E15"/>
    <w:rsid w:val="63BFE0D0"/>
    <w:rsid w:val="63CF0BFC"/>
    <w:rsid w:val="64729A9E"/>
    <w:rsid w:val="64FF804D"/>
    <w:rsid w:val="64FFA7BB"/>
    <w:rsid w:val="65374EED"/>
    <w:rsid w:val="65FCD4DF"/>
    <w:rsid w:val="6658662A"/>
    <w:rsid w:val="6676A355"/>
    <w:rsid w:val="66F31BD7"/>
    <w:rsid w:val="66F64076"/>
    <w:rsid w:val="66FD4295"/>
    <w:rsid w:val="673F523E"/>
    <w:rsid w:val="673FB112"/>
    <w:rsid w:val="679E065B"/>
    <w:rsid w:val="67AE287C"/>
    <w:rsid w:val="67BB8511"/>
    <w:rsid w:val="67BF3D9F"/>
    <w:rsid w:val="67E7F83D"/>
    <w:rsid w:val="67F074C8"/>
    <w:rsid w:val="67FD5429"/>
    <w:rsid w:val="67FFBF94"/>
    <w:rsid w:val="687F00CD"/>
    <w:rsid w:val="68F61DA1"/>
    <w:rsid w:val="68FF249A"/>
    <w:rsid w:val="694FE3DF"/>
    <w:rsid w:val="69EEECFB"/>
    <w:rsid w:val="6AAEDDE3"/>
    <w:rsid w:val="6AD7D07E"/>
    <w:rsid w:val="6B1C8DD3"/>
    <w:rsid w:val="6B39DF10"/>
    <w:rsid w:val="6B7BCDBD"/>
    <w:rsid w:val="6BABEBC5"/>
    <w:rsid w:val="6BE5D62F"/>
    <w:rsid w:val="6BEDB8A5"/>
    <w:rsid w:val="6BF34A98"/>
    <w:rsid w:val="6BFB6E18"/>
    <w:rsid w:val="6BFE3A0C"/>
    <w:rsid w:val="6BFF827F"/>
    <w:rsid w:val="6CF37C7D"/>
    <w:rsid w:val="6D3FDD82"/>
    <w:rsid w:val="6D99BD29"/>
    <w:rsid w:val="6DBBEA9E"/>
    <w:rsid w:val="6DC6E34D"/>
    <w:rsid w:val="6DEF780D"/>
    <w:rsid w:val="6DF9B57D"/>
    <w:rsid w:val="6DFF7CB1"/>
    <w:rsid w:val="6E1B1CC0"/>
    <w:rsid w:val="6E5785C6"/>
    <w:rsid w:val="6EBB2C09"/>
    <w:rsid w:val="6EEEEDF2"/>
    <w:rsid w:val="6EF90C73"/>
    <w:rsid w:val="6EF91975"/>
    <w:rsid w:val="6F1E7F02"/>
    <w:rsid w:val="6F3B33CA"/>
    <w:rsid w:val="6F3E9A9D"/>
    <w:rsid w:val="6F3F1E68"/>
    <w:rsid w:val="6F6DE4C8"/>
    <w:rsid w:val="6F7E2756"/>
    <w:rsid w:val="6FCD5809"/>
    <w:rsid w:val="6FCF6408"/>
    <w:rsid w:val="6FE70AE2"/>
    <w:rsid w:val="6FE73E58"/>
    <w:rsid w:val="6FE8537F"/>
    <w:rsid w:val="6FEB9003"/>
    <w:rsid w:val="6FED725C"/>
    <w:rsid w:val="6FF775E8"/>
    <w:rsid w:val="6FF8AF1B"/>
    <w:rsid w:val="6FFBB314"/>
    <w:rsid w:val="6FFD4442"/>
    <w:rsid w:val="6FFE1571"/>
    <w:rsid w:val="6FFE63F4"/>
    <w:rsid w:val="70B7C6BC"/>
    <w:rsid w:val="71BFC382"/>
    <w:rsid w:val="71FF925B"/>
    <w:rsid w:val="727B2039"/>
    <w:rsid w:val="729DE8F3"/>
    <w:rsid w:val="72AC9590"/>
    <w:rsid w:val="72B7992F"/>
    <w:rsid w:val="72B8738E"/>
    <w:rsid w:val="72CF72BD"/>
    <w:rsid w:val="72EB429E"/>
    <w:rsid w:val="72F79B3D"/>
    <w:rsid w:val="732672EF"/>
    <w:rsid w:val="737EE927"/>
    <w:rsid w:val="737EFE20"/>
    <w:rsid w:val="73F8C4B8"/>
    <w:rsid w:val="73FE7B9B"/>
    <w:rsid w:val="744D08F2"/>
    <w:rsid w:val="74BACC52"/>
    <w:rsid w:val="75756BF9"/>
    <w:rsid w:val="75B71594"/>
    <w:rsid w:val="75CF8D85"/>
    <w:rsid w:val="75D8CB22"/>
    <w:rsid w:val="75DE2002"/>
    <w:rsid w:val="75F765F7"/>
    <w:rsid w:val="75FFB65C"/>
    <w:rsid w:val="767F3707"/>
    <w:rsid w:val="76E7B2D3"/>
    <w:rsid w:val="76EF1013"/>
    <w:rsid w:val="76F72D55"/>
    <w:rsid w:val="76FABB74"/>
    <w:rsid w:val="76FE7E5F"/>
    <w:rsid w:val="7735F44A"/>
    <w:rsid w:val="776F73C0"/>
    <w:rsid w:val="777BFD7F"/>
    <w:rsid w:val="779E923E"/>
    <w:rsid w:val="77ABB0CE"/>
    <w:rsid w:val="77D6FE86"/>
    <w:rsid w:val="77EB3B46"/>
    <w:rsid w:val="77EF42AA"/>
    <w:rsid w:val="77FAC1FA"/>
    <w:rsid w:val="77FB09BD"/>
    <w:rsid w:val="77FC55E4"/>
    <w:rsid w:val="77FDAAE3"/>
    <w:rsid w:val="77FDD0B8"/>
    <w:rsid w:val="77FE8A21"/>
    <w:rsid w:val="77FF22A0"/>
    <w:rsid w:val="77FFAAF3"/>
    <w:rsid w:val="77FFF974"/>
    <w:rsid w:val="780F5395"/>
    <w:rsid w:val="785F09BB"/>
    <w:rsid w:val="797E8D80"/>
    <w:rsid w:val="797FA8AC"/>
    <w:rsid w:val="799B6DC7"/>
    <w:rsid w:val="79D7BAE5"/>
    <w:rsid w:val="79DF4E05"/>
    <w:rsid w:val="79DFDA3E"/>
    <w:rsid w:val="79F726CA"/>
    <w:rsid w:val="7A577278"/>
    <w:rsid w:val="7A6F167A"/>
    <w:rsid w:val="7ADF0E93"/>
    <w:rsid w:val="7AEF486D"/>
    <w:rsid w:val="7AFFD108"/>
    <w:rsid w:val="7B0F2881"/>
    <w:rsid w:val="7B27A2FD"/>
    <w:rsid w:val="7B2D5B87"/>
    <w:rsid w:val="7B3DEA5C"/>
    <w:rsid w:val="7B676D34"/>
    <w:rsid w:val="7B6D9082"/>
    <w:rsid w:val="7B7614CB"/>
    <w:rsid w:val="7B79E486"/>
    <w:rsid w:val="7BC78C66"/>
    <w:rsid w:val="7BCF0808"/>
    <w:rsid w:val="7BD7B61D"/>
    <w:rsid w:val="7BEF1E29"/>
    <w:rsid w:val="7BF39420"/>
    <w:rsid w:val="7BF5763D"/>
    <w:rsid w:val="7BF67269"/>
    <w:rsid w:val="7BFD2796"/>
    <w:rsid w:val="7BFEFC68"/>
    <w:rsid w:val="7BFF4983"/>
    <w:rsid w:val="7BFF5893"/>
    <w:rsid w:val="7BFF8354"/>
    <w:rsid w:val="7BFFD21C"/>
    <w:rsid w:val="7C3DF43F"/>
    <w:rsid w:val="7CBDA9EB"/>
    <w:rsid w:val="7CCC5FD0"/>
    <w:rsid w:val="7CEFF49E"/>
    <w:rsid w:val="7CFD6CB4"/>
    <w:rsid w:val="7D18DC6D"/>
    <w:rsid w:val="7D3BFB93"/>
    <w:rsid w:val="7D6654EA"/>
    <w:rsid w:val="7D6E438A"/>
    <w:rsid w:val="7D7D5624"/>
    <w:rsid w:val="7D7E08DD"/>
    <w:rsid w:val="7D7FD411"/>
    <w:rsid w:val="7D87474E"/>
    <w:rsid w:val="7D95BC98"/>
    <w:rsid w:val="7DB4B708"/>
    <w:rsid w:val="7DBB738F"/>
    <w:rsid w:val="7DCB166F"/>
    <w:rsid w:val="7DCF7D84"/>
    <w:rsid w:val="7DDBAA67"/>
    <w:rsid w:val="7DEE568D"/>
    <w:rsid w:val="7DEFBAC5"/>
    <w:rsid w:val="7DEFFB68"/>
    <w:rsid w:val="7DEFFE76"/>
    <w:rsid w:val="7DF4A3B5"/>
    <w:rsid w:val="7DFD7945"/>
    <w:rsid w:val="7DFDE8EB"/>
    <w:rsid w:val="7DFE7DAC"/>
    <w:rsid w:val="7DFF1759"/>
    <w:rsid w:val="7DFF2638"/>
    <w:rsid w:val="7E272BCF"/>
    <w:rsid w:val="7E291B0E"/>
    <w:rsid w:val="7E4EE703"/>
    <w:rsid w:val="7E5DE947"/>
    <w:rsid w:val="7E6BCE32"/>
    <w:rsid w:val="7E9F5F70"/>
    <w:rsid w:val="7EB79400"/>
    <w:rsid w:val="7EB7FB5F"/>
    <w:rsid w:val="7EC78679"/>
    <w:rsid w:val="7ED10EF3"/>
    <w:rsid w:val="7EDFAA8F"/>
    <w:rsid w:val="7EE759B8"/>
    <w:rsid w:val="7EF75E3F"/>
    <w:rsid w:val="7EF78079"/>
    <w:rsid w:val="7EFC5B0D"/>
    <w:rsid w:val="7EFC7A7E"/>
    <w:rsid w:val="7EFE0354"/>
    <w:rsid w:val="7F1BFA16"/>
    <w:rsid w:val="7F1D3079"/>
    <w:rsid w:val="7F1DFD56"/>
    <w:rsid w:val="7F371020"/>
    <w:rsid w:val="7F3F71A8"/>
    <w:rsid w:val="7F5AE34C"/>
    <w:rsid w:val="7F766CB3"/>
    <w:rsid w:val="7F77E58A"/>
    <w:rsid w:val="7F7A95DF"/>
    <w:rsid w:val="7F7B21AB"/>
    <w:rsid w:val="7F7CF33C"/>
    <w:rsid w:val="7F7DC2AA"/>
    <w:rsid w:val="7F7E8F3C"/>
    <w:rsid w:val="7F7F0428"/>
    <w:rsid w:val="7F7F6F9C"/>
    <w:rsid w:val="7F7F9035"/>
    <w:rsid w:val="7F8B627B"/>
    <w:rsid w:val="7F973764"/>
    <w:rsid w:val="7F9BC4ED"/>
    <w:rsid w:val="7F9E0497"/>
    <w:rsid w:val="7F9F6B4B"/>
    <w:rsid w:val="7FA8E4AE"/>
    <w:rsid w:val="7FAC6A05"/>
    <w:rsid w:val="7FAFA715"/>
    <w:rsid w:val="7FB31F0E"/>
    <w:rsid w:val="7FB72301"/>
    <w:rsid w:val="7FB7637C"/>
    <w:rsid w:val="7FBB1065"/>
    <w:rsid w:val="7FBBF3A2"/>
    <w:rsid w:val="7FBFDED5"/>
    <w:rsid w:val="7FC45967"/>
    <w:rsid w:val="7FCB1BA4"/>
    <w:rsid w:val="7FCE7073"/>
    <w:rsid w:val="7FD30EE6"/>
    <w:rsid w:val="7FD32629"/>
    <w:rsid w:val="7FD374C9"/>
    <w:rsid w:val="7FDF5134"/>
    <w:rsid w:val="7FDFC84C"/>
    <w:rsid w:val="7FE79263"/>
    <w:rsid w:val="7FEDDED8"/>
    <w:rsid w:val="7FEEA564"/>
    <w:rsid w:val="7FEF3B28"/>
    <w:rsid w:val="7FEF4D45"/>
    <w:rsid w:val="7FEFC2C8"/>
    <w:rsid w:val="7FF0E866"/>
    <w:rsid w:val="7FF26531"/>
    <w:rsid w:val="7FF35A35"/>
    <w:rsid w:val="7FF7241A"/>
    <w:rsid w:val="7FF92284"/>
    <w:rsid w:val="7FFB2BC6"/>
    <w:rsid w:val="7FFB96C8"/>
    <w:rsid w:val="7FFD1B27"/>
    <w:rsid w:val="7FFD2197"/>
    <w:rsid w:val="7FFD73AC"/>
    <w:rsid w:val="7FFD98DF"/>
    <w:rsid w:val="7FFE3AE8"/>
    <w:rsid w:val="7FFE92E5"/>
    <w:rsid w:val="7FFEC4A3"/>
    <w:rsid w:val="7FFF0763"/>
    <w:rsid w:val="7FFF4FD3"/>
    <w:rsid w:val="7FFF5A15"/>
    <w:rsid w:val="7FFF8FCE"/>
    <w:rsid w:val="7FFFE624"/>
    <w:rsid w:val="857F6C84"/>
    <w:rsid w:val="879F9C14"/>
    <w:rsid w:val="8BEB4A7E"/>
    <w:rsid w:val="8DFE10EE"/>
    <w:rsid w:val="8F751FB4"/>
    <w:rsid w:val="8FC4DF48"/>
    <w:rsid w:val="8FF70296"/>
    <w:rsid w:val="8FFF79FC"/>
    <w:rsid w:val="94B6C588"/>
    <w:rsid w:val="96DF120D"/>
    <w:rsid w:val="96F7DB2A"/>
    <w:rsid w:val="971DF643"/>
    <w:rsid w:val="974A5466"/>
    <w:rsid w:val="97BE9C72"/>
    <w:rsid w:val="999D14BC"/>
    <w:rsid w:val="9AEFCA2B"/>
    <w:rsid w:val="9B6584F3"/>
    <w:rsid w:val="9CF7BEC8"/>
    <w:rsid w:val="9DF75B8B"/>
    <w:rsid w:val="9EDF38DA"/>
    <w:rsid w:val="9F2D20EA"/>
    <w:rsid w:val="9F3D95E8"/>
    <w:rsid w:val="9F6F1FEC"/>
    <w:rsid w:val="9FB804FE"/>
    <w:rsid w:val="9FBD98B8"/>
    <w:rsid w:val="9FBF1E4B"/>
    <w:rsid w:val="9FDD69F7"/>
    <w:rsid w:val="9FDE3121"/>
    <w:rsid w:val="9FEEF692"/>
    <w:rsid w:val="9FF9B204"/>
    <w:rsid w:val="9FFFEF2B"/>
    <w:rsid w:val="A2B595E0"/>
    <w:rsid w:val="A5CAF1FA"/>
    <w:rsid w:val="A6FBD925"/>
    <w:rsid w:val="A75F7E09"/>
    <w:rsid w:val="A8BA6FF9"/>
    <w:rsid w:val="A8E795B0"/>
    <w:rsid w:val="A9FD2CA9"/>
    <w:rsid w:val="AA55EAD5"/>
    <w:rsid w:val="AABF5DCE"/>
    <w:rsid w:val="AADBFA1C"/>
    <w:rsid w:val="AB7B5D7F"/>
    <w:rsid w:val="ABFBFE64"/>
    <w:rsid w:val="AD1D42C9"/>
    <w:rsid w:val="AE98B93A"/>
    <w:rsid w:val="AEFBBF55"/>
    <w:rsid w:val="AEFF37CB"/>
    <w:rsid w:val="AF379B87"/>
    <w:rsid w:val="AF37E75C"/>
    <w:rsid w:val="AF3F5ECF"/>
    <w:rsid w:val="AFAF2DD1"/>
    <w:rsid w:val="AFBC79F0"/>
    <w:rsid w:val="AFDF3117"/>
    <w:rsid w:val="AFFC19BF"/>
    <w:rsid w:val="AFFE7105"/>
    <w:rsid w:val="AFFEC536"/>
    <w:rsid w:val="B27D94A5"/>
    <w:rsid w:val="B3DC3CEB"/>
    <w:rsid w:val="B3FB9DD8"/>
    <w:rsid w:val="B5DB030D"/>
    <w:rsid w:val="B6BF4812"/>
    <w:rsid w:val="B6BF7612"/>
    <w:rsid w:val="B6E10DA2"/>
    <w:rsid w:val="B6F94857"/>
    <w:rsid w:val="B77BFEF0"/>
    <w:rsid w:val="B78F10B9"/>
    <w:rsid w:val="B7AF3A7B"/>
    <w:rsid w:val="B7AF467D"/>
    <w:rsid w:val="B7CF2AD4"/>
    <w:rsid w:val="B7D37C51"/>
    <w:rsid w:val="B7ED7732"/>
    <w:rsid w:val="B7FB8F7B"/>
    <w:rsid w:val="B7FBE455"/>
    <w:rsid w:val="B7FF239F"/>
    <w:rsid w:val="B7FF732C"/>
    <w:rsid w:val="B7FFF4D4"/>
    <w:rsid w:val="B8FF8B54"/>
    <w:rsid w:val="B9BD81C2"/>
    <w:rsid w:val="B9EDCC9D"/>
    <w:rsid w:val="BAFF4AC6"/>
    <w:rsid w:val="BAFFA7A8"/>
    <w:rsid w:val="BB7D7872"/>
    <w:rsid w:val="BBC3C7FC"/>
    <w:rsid w:val="BBD610B7"/>
    <w:rsid w:val="BBD7F983"/>
    <w:rsid w:val="BBEE7563"/>
    <w:rsid w:val="BBEF4FEA"/>
    <w:rsid w:val="BBEF6A1F"/>
    <w:rsid w:val="BBF7BEBF"/>
    <w:rsid w:val="BBFF1A7D"/>
    <w:rsid w:val="BBFFBCBA"/>
    <w:rsid w:val="BC74CCAB"/>
    <w:rsid w:val="BCCDC415"/>
    <w:rsid w:val="BD2B290B"/>
    <w:rsid w:val="BD8C7EA0"/>
    <w:rsid w:val="BDAD9C07"/>
    <w:rsid w:val="BDBF91BA"/>
    <w:rsid w:val="BDDB040A"/>
    <w:rsid w:val="BDF756EC"/>
    <w:rsid w:val="BDFE4D48"/>
    <w:rsid w:val="BE3918E9"/>
    <w:rsid w:val="BE5ECE2E"/>
    <w:rsid w:val="BE7EC5EB"/>
    <w:rsid w:val="BE9DF68E"/>
    <w:rsid w:val="BE9FE5A0"/>
    <w:rsid w:val="BECFFC7F"/>
    <w:rsid w:val="BEDFB8F4"/>
    <w:rsid w:val="BEDFBBDC"/>
    <w:rsid w:val="BEFB3DBA"/>
    <w:rsid w:val="BEFF314B"/>
    <w:rsid w:val="BF3B3234"/>
    <w:rsid w:val="BF6F60CD"/>
    <w:rsid w:val="BF77BEB1"/>
    <w:rsid w:val="BF8B29F5"/>
    <w:rsid w:val="BF9FD223"/>
    <w:rsid w:val="BFADA6F7"/>
    <w:rsid w:val="BFAF4828"/>
    <w:rsid w:val="BFB7B484"/>
    <w:rsid w:val="BFB7EDEE"/>
    <w:rsid w:val="BFBE599D"/>
    <w:rsid w:val="BFBFD099"/>
    <w:rsid w:val="BFCFD830"/>
    <w:rsid w:val="BFD56AF1"/>
    <w:rsid w:val="BFD685B9"/>
    <w:rsid w:val="BFE764D9"/>
    <w:rsid w:val="BFEA7994"/>
    <w:rsid w:val="BFEF9D17"/>
    <w:rsid w:val="BFEFA557"/>
    <w:rsid w:val="BFF3F459"/>
    <w:rsid w:val="BFF46B81"/>
    <w:rsid w:val="BFF768E5"/>
    <w:rsid w:val="BFFB0644"/>
    <w:rsid w:val="BFFD5B97"/>
    <w:rsid w:val="BFFFDE0A"/>
    <w:rsid w:val="BFFFE520"/>
    <w:rsid w:val="BFFFF981"/>
    <w:rsid w:val="C1FD1CC4"/>
    <w:rsid w:val="C343E5B1"/>
    <w:rsid w:val="C37696E1"/>
    <w:rsid w:val="C3FEAE15"/>
    <w:rsid w:val="C7FBC4AA"/>
    <w:rsid w:val="C9F376B4"/>
    <w:rsid w:val="C9FC2821"/>
    <w:rsid w:val="CAD35EB6"/>
    <w:rsid w:val="CBAF28A7"/>
    <w:rsid w:val="CBBEACC7"/>
    <w:rsid w:val="CBE93493"/>
    <w:rsid w:val="CCFB2204"/>
    <w:rsid w:val="CDFFCD47"/>
    <w:rsid w:val="CE49DE14"/>
    <w:rsid w:val="CEBEF55E"/>
    <w:rsid w:val="CEDF1854"/>
    <w:rsid w:val="CEE7D522"/>
    <w:rsid w:val="CEFD087F"/>
    <w:rsid w:val="CF1F23E3"/>
    <w:rsid w:val="CF5F3D64"/>
    <w:rsid w:val="CF6B1F4E"/>
    <w:rsid w:val="CF74AE9D"/>
    <w:rsid w:val="CFBF4D2C"/>
    <w:rsid w:val="CFC7471F"/>
    <w:rsid w:val="CFF66320"/>
    <w:rsid w:val="CFF7AFCE"/>
    <w:rsid w:val="CFF7C6BA"/>
    <w:rsid w:val="CFFA00CC"/>
    <w:rsid w:val="CFFF79A1"/>
    <w:rsid w:val="D1DB1398"/>
    <w:rsid w:val="D36C4C28"/>
    <w:rsid w:val="D39B3A69"/>
    <w:rsid w:val="D3FF7E48"/>
    <w:rsid w:val="D5BC89CA"/>
    <w:rsid w:val="D5BF6D60"/>
    <w:rsid w:val="D5F29BF3"/>
    <w:rsid w:val="D671D575"/>
    <w:rsid w:val="D6DB9A92"/>
    <w:rsid w:val="D6DE9E85"/>
    <w:rsid w:val="D71FD7E6"/>
    <w:rsid w:val="D72D3309"/>
    <w:rsid w:val="D77601F6"/>
    <w:rsid w:val="D7F42A82"/>
    <w:rsid w:val="D7FF7DB2"/>
    <w:rsid w:val="D91D88D7"/>
    <w:rsid w:val="D9CF8F08"/>
    <w:rsid w:val="DADDE554"/>
    <w:rsid w:val="DB7A9889"/>
    <w:rsid w:val="DB9F8C32"/>
    <w:rsid w:val="DBBFEAC1"/>
    <w:rsid w:val="DBD8DB2B"/>
    <w:rsid w:val="DBFD897E"/>
    <w:rsid w:val="DBFF1A1A"/>
    <w:rsid w:val="DBFF1A3E"/>
    <w:rsid w:val="DCBF2AAC"/>
    <w:rsid w:val="DCFF2E85"/>
    <w:rsid w:val="DD352CF3"/>
    <w:rsid w:val="DD77FF17"/>
    <w:rsid w:val="DDEBAF64"/>
    <w:rsid w:val="DDF1DA85"/>
    <w:rsid w:val="DDFB3B02"/>
    <w:rsid w:val="DDFEEAA3"/>
    <w:rsid w:val="DE3E76B0"/>
    <w:rsid w:val="DE75D872"/>
    <w:rsid w:val="DE8BF9F1"/>
    <w:rsid w:val="DEDFE75F"/>
    <w:rsid w:val="DEFBBE31"/>
    <w:rsid w:val="DF2BAA04"/>
    <w:rsid w:val="DF323661"/>
    <w:rsid w:val="DF7F66C2"/>
    <w:rsid w:val="DF9F592C"/>
    <w:rsid w:val="DFAF38FE"/>
    <w:rsid w:val="DFBBED5A"/>
    <w:rsid w:val="DFBDDD25"/>
    <w:rsid w:val="DFCF3FCB"/>
    <w:rsid w:val="DFDFB28B"/>
    <w:rsid w:val="DFDFEB56"/>
    <w:rsid w:val="DFE7D859"/>
    <w:rsid w:val="DFEBF12F"/>
    <w:rsid w:val="DFF7E1E1"/>
    <w:rsid w:val="DFF88122"/>
    <w:rsid w:val="DFF90F5E"/>
    <w:rsid w:val="DFFE6B2A"/>
    <w:rsid w:val="DFFEF0BE"/>
    <w:rsid w:val="DFFF2199"/>
    <w:rsid w:val="DFFF35E7"/>
    <w:rsid w:val="DFFFA0A2"/>
    <w:rsid w:val="DFFFA5AB"/>
    <w:rsid w:val="E0FB5DDC"/>
    <w:rsid w:val="E3F79F9B"/>
    <w:rsid w:val="E3F7B867"/>
    <w:rsid w:val="E3FD43A1"/>
    <w:rsid w:val="E4BEB8A1"/>
    <w:rsid w:val="E5E73586"/>
    <w:rsid w:val="E5FF8C09"/>
    <w:rsid w:val="E5FFB1E9"/>
    <w:rsid w:val="E6524913"/>
    <w:rsid w:val="E6763938"/>
    <w:rsid w:val="E67F0DA1"/>
    <w:rsid w:val="E696C601"/>
    <w:rsid w:val="E6AEC4B6"/>
    <w:rsid w:val="E6CF2795"/>
    <w:rsid w:val="E6E1EDD3"/>
    <w:rsid w:val="E6FE84C0"/>
    <w:rsid w:val="E6FF91B3"/>
    <w:rsid w:val="E72DE1B0"/>
    <w:rsid w:val="E775425B"/>
    <w:rsid w:val="E77EDE49"/>
    <w:rsid w:val="E77FB003"/>
    <w:rsid w:val="E78BFF54"/>
    <w:rsid w:val="E7BF7826"/>
    <w:rsid w:val="E7EB77BA"/>
    <w:rsid w:val="E7EDEA11"/>
    <w:rsid w:val="E7EF4C8E"/>
    <w:rsid w:val="E7FE6F9E"/>
    <w:rsid w:val="E93F3128"/>
    <w:rsid w:val="E967499D"/>
    <w:rsid w:val="E9FD318F"/>
    <w:rsid w:val="EA1F8880"/>
    <w:rsid w:val="EA7F8985"/>
    <w:rsid w:val="EAAFBB6F"/>
    <w:rsid w:val="EAEEAD48"/>
    <w:rsid w:val="EB68DC54"/>
    <w:rsid w:val="EBA6A5FF"/>
    <w:rsid w:val="EBBB94BA"/>
    <w:rsid w:val="EBBF800A"/>
    <w:rsid w:val="EBE614E2"/>
    <w:rsid w:val="EBF775FC"/>
    <w:rsid w:val="EBFF05DE"/>
    <w:rsid w:val="EBFF60BD"/>
    <w:rsid w:val="EC3F4980"/>
    <w:rsid w:val="ECFA00A5"/>
    <w:rsid w:val="ED77C7E7"/>
    <w:rsid w:val="EDABD61B"/>
    <w:rsid w:val="EDDE5E28"/>
    <w:rsid w:val="EDDE5F1A"/>
    <w:rsid w:val="EDE99872"/>
    <w:rsid w:val="EDF959BD"/>
    <w:rsid w:val="EE2B148F"/>
    <w:rsid w:val="EE6D9D48"/>
    <w:rsid w:val="EED20F20"/>
    <w:rsid w:val="EEDEE593"/>
    <w:rsid w:val="EEDF4067"/>
    <w:rsid w:val="EEEFB27E"/>
    <w:rsid w:val="EEF750FC"/>
    <w:rsid w:val="EEF9D578"/>
    <w:rsid w:val="EEFF622E"/>
    <w:rsid w:val="EEFFF585"/>
    <w:rsid w:val="EF73C603"/>
    <w:rsid w:val="EF7D48E7"/>
    <w:rsid w:val="EF7D9F41"/>
    <w:rsid w:val="EF7F0133"/>
    <w:rsid w:val="EF8FF704"/>
    <w:rsid w:val="EF9965BA"/>
    <w:rsid w:val="EFAC9F81"/>
    <w:rsid w:val="EFADADC0"/>
    <w:rsid w:val="EFBE54DE"/>
    <w:rsid w:val="EFBF4888"/>
    <w:rsid w:val="EFDE0882"/>
    <w:rsid w:val="EFE3DF30"/>
    <w:rsid w:val="EFEF3A78"/>
    <w:rsid w:val="EFEF6994"/>
    <w:rsid w:val="EFF17B2B"/>
    <w:rsid w:val="EFF459E1"/>
    <w:rsid w:val="EFF4DEAA"/>
    <w:rsid w:val="EFF64882"/>
    <w:rsid w:val="EFF710E0"/>
    <w:rsid w:val="EFFB3139"/>
    <w:rsid w:val="EFFBA13E"/>
    <w:rsid w:val="EFFBD77C"/>
    <w:rsid w:val="EFFDB799"/>
    <w:rsid w:val="EFFDB7D9"/>
    <w:rsid w:val="EFFE1578"/>
    <w:rsid w:val="EFFF0FE2"/>
    <w:rsid w:val="EFFF3D56"/>
    <w:rsid w:val="F13F24CB"/>
    <w:rsid w:val="F15B65CB"/>
    <w:rsid w:val="F2EB4477"/>
    <w:rsid w:val="F2FF500E"/>
    <w:rsid w:val="F31DE805"/>
    <w:rsid w:val="F373C635"/>
    <w:rsid w:val="F3BFD73E"/>
    <w:rsid w:val="F3D5E419"/>
    <w:rsid w:val="F3D7FB8E"/>
    <w:rsid w:val="F3EBB46F"/>
    <w:rsid w:val="F3EF74B7"/>
    <w:rsid w:val="F3F72D34"/>
    <w:rsid w:val="F3FD9235"/>
    <w:rsid w:val="F3FEBB31"/>
    <w:rsid w:val="F50EA200"/>
    <w:rsid w:val="F59B4B0E"/>
    <w:rsid w:val="F5BFC36F"/>
    <w:rsid w:val="F5EF06BA"/>
    <w:rsid w:val="F5FB3332"/>
    <w:rsid w:val="F5FBA5A5"/>
    <w:rsid w:val="F5FFEFAF"/>
    <w:rsid w:val="F63F8F58"/>
    <w:rsid w:val="F65B5A9F"/>
    <w:rsid w:val="F67FA8AD"/>
    <w:rsid w:val="F6CF6571"/>
    <w:rsid w:val="F6DD68A3"/>
    <w:rsid w:val="F6E9037F"/>
    <w:rsid w:val="F6ED71AA"/>
    <w:rsid w:val="F6EEC6F9"/>
    <w:rsid w:val="F6F27C99"/>
    <w:rsid w:val="F6F4B972"/>
    <w:rsid w:val="F6FAB116"/>
    <w:rsid w:val="F6FB95FA"/>
    <w:rsid w:val="F75F4041"/>
    <w:rsid w:val="F76C38EF"/>
    <w:rsid w:val="F76CAFF2"/>
    <w:rsid w:val="F76FD11F"/>
    <w:rsid w:val="F77F39B8"/>
    <w:rsid w:val="F78E76D8"/>
    <w:rsid w:val="F7AF644D"/>
    <w:rsid w:val="F7BB007A"/>
    <w:rsid w:val="F7DB651A"/>
    <w:rsid w:val="F7DF40A6"/>
    <w:rsid w:val="F7DFB4BA"/>
    <w:rsid w:val="F7E7E587"/>
    <w:rsid w:val="F7ED3213"/>
    <w:rsid w:val="F7EF81B5"/>
    <w:rsid w:val="F7EF8ADF"/>
    <w:rsid w:val="F7F3657E"/>
    <w:rsid w:val="F7F3C29E"/>
    <w:rsid w:val="F7F53539"/>
    <w:rsid w:val="F7F59DC6"/>
    <w:rsid w:val="F7F63C8E"/>
    <w:rsid w:val="F7F7F278"/>
    <w:rsid w:val="F7F909DD"/>
    <w:rsid w:val="F7FA0709"/>
    <w:rsid w:val="F7FA4E59"/>
    <w:rsid w:val="F7FB0E3F"/>
    <w:rsid w:val="F7FB5C11"/>
    <w:rsid w:val="F7FBB4C1"/>
    <w:rsid w:val="F7FF527D"/>
    <w:rsid w:val="F7FFC028"/>
    <w:rsid w:val="F7FFCB50"/>
    <w:rsid w:val="F7FFE418"/>
    <w:rsid w:val="F827C358"/>
    <w:rsid w:val="F9394488"/>
    <w:rsid w:val="F95D5400"/>
    <w:rsid w:val="F97D3C4D"/>
    <w:rsid w:val="F98DE469"/>
    <w:rsid w:val="F9B96E87"/>
    <w:rsid w:val="F9D79C51"/>
    <w:rsid w:val="F9DDF829"/>
    <w:rsid w:val="F9FBAF3E"/>
    <w:rsid w:val="F9FE7882"/>
    <w:rsid w:val="FABB296E"/>
    <w:rsid w:val="FABC93D0"/>
    <w:rsid w:val="FAFF5DDF"/>
    <w:rsid w:val="FB1DDD8C"/>
    <w:rsid w:val="FB3A7BF5"/>
    <w:rsid w:val="FB4B7E11"/>
    <w:rsid w:val="FB6F4A5A"/>
    <w:rsid w:val="FB7B7154"/>
    <w:rsid w:val="FB7F5309"/>
    <w:rsid w:val="FB7F7950"/>
    <w:rsid w:val="FB7FECE1"/>
    <w:rsid w:val="FB7FEF44"/>
    <w:rsid w:val="FB9576EF"/>
    <w:rsid w:val="FB99769C"/>
    <w:rsid w:val="FB9E0227"/>
    <w:rsid w:val="FBAB3564"/>
    <w:rsid w:val="FBAE8330"/>
    <w:rsid w:val="FBB3E15C"/>
    <w:rsid w:val="FBBB2CAB"/>
    <w:rsid w:val="FBBF1077"/>
    <w:rsid w:val="FBBFB03C"/>
    <w:rsid w:val="FBBFE786"/>
    <w:rsid w:val="FBCA404A"/>
    <w:rsid w:val="FBD9F59F"/>
    <w:rsid w:val="FBDC1AD7"/>
    <w:rsid w:val="FBED94BE"/>
    <w:rsid w:val="FBEFF978"/>
    <w:rsid w:val="FBF39518"/>
    <w:rsid w:val="FBFBD014"/>
    <w:rsid w:val="FC889F98"/>
    <w:rsid w:val="FC8F9931"/>
    <w:rsid w:val="FCBB2A8C"/>
    <w:rsid w:val="FCBF6E20"/>
    <w:rsid w:val="FCD7FC95"/>
    <w:rsid w:val="FCDD0CD7"/>
    <w:rsid w:val="FCDE27C3"/>
    <w:rsid w:val="FCEB3EA4"/>
    <w:rsid w:val="FCEE9BD0"/>
    <w:rsid w:val="FCEFD7C7"/>
    <w:rsid w:val="FCF6A66E"/>
    <w:rsid w:val="FCF7E957"/>
    <w:rsid w:val="FCFB959B"/>
    <w:rsid w:val="FCFD0844"/>
    <w:rsid w:val="FD57DF14"/>
    <w:rsid w:val="FD6BEE95"/>
    <w:rsid w:val="FDAF7AAD"/>
    <w:rsid w:val="FDB59886"/>
    <w:rsid w:val="FDBDBEB9"/>
    <w:rsid w:val="FDBF5E25"/>
    <w:rsid w:val="FDC68EB9"/>
    <w:rsid w:val="FDDD4C7D"/>
    <w:rsid w:val="FDEFEF15"/>
    <w:rsid w:val="FDF11983"/>
    <w:rsid w:val="FDF5DED7"/>
    <w:rsid w:val="FDFB5F19"/>
    <w:rsid w:val="FDFEA416"/>
    <w:rsid w:val="FDFF16DC"/>
    <w:rsid w:val="FDFF4C23"/>
    <w:rsid w:val="FDFFDE25"/>
    <w:rsid w:val="FE5FC881"/>
    <w:rsid w:val="FE7B329C"/>
    <w:rsid w:val="FE7C5BDB"/>
    <w:rsid w:val="FE8D0FD2"/>
    <w:rsid w:val="FE97B169"/>
    <w:rsid w:val="FEB75F5E"/>
    <w:rsid w:val="FEBB848F"/>
    <w:rsid w:val="FECA5CC8"/>
    <w:rsid w:val="FED6CF11"/>
    <w:rsid w:val="FEDF396D"/>
    <w:rsid w:val="FEE7971B"/>
    <w:rsid w:val="FEEAB227"/>
    <w:rsid w:val="FEEE7CDC"/>
    <w:rsid w:val="FEEF8909"/>
    <w:rsid w:val="FEFE27B9"/>
    <w:rsid w:val="FEFE8221"/>
    <w:rsid w:val="FF15D45A"/>
    <w:rsid w:val="FF37FAC1"/>
    <w:rsid w:val="FF4F416E"/>
    <w:rsid w:val="FF596296"/>
    <w:rsid w:val="FF5C4CCB"/>
    <w:rsid w:val="FF5FC5BD"/>
    <w:rsid w:val="FF6F5C61"/>
    <w:rsid w:val="FF7E9255"/>
    <w:rsid w:val="FF7F18BC"/>
    <w:rsid w:val="FF7FC3A1"/>
    <w:rsid w:val="FF9F66DC"/>
    <w:rsid w:val="FFB9AD83"/>
    <w:rsid w:val="FFBA21D8"/>
    <w:rsid w:val="FFBAB4E0"/>
    <w:rsid w:val="FFBC9D51"/>
    <w:rsid w:val="FFBDEA30"/>
    <w:rsid w:val="FFBF1F05"/>
    <w:rsid w:val="FFCB64CA"/>
    <w:rsid w:val="FFCFEEC3"/>
    <w:rsid w:val="FFCFEF1E"/>
    <w:rsid w:val="FFD256E9"/>
    <w:rsid w:val="FFD55E76"/>
    <w:rsid w:val="FFD67F0D"/>
    <w:rsid w:val="FFD78319"/>
    <w:rsid w:val="FFDF1DD8"/>
    <w:rsid w:val="FFDFD352"/>
    <w:rsid w:val="FFDFE2BE"/>
    <w:rsid w:val="FFE94ED3"/>
    <w:rsid w:val="FFED419B"/>
    <w:rsid w:val="FFEE7D3A"/>
    <w:rsid w:val="FFEEFD83"/>
    <w:rsid w:val="FFEF0F93"/>
    <w:rsid w:val="FFEFEEAB"/>
    <w:rsid w:val="FFF3DDE9"/>
    <w:rsid w:val="FFF50161"/>
    <w:rsid w:val="FFF54BBF"/>
    <w:rsid w:val="FFF63BDA"/>
    <w:rsid w:val="FFF77902"/>
    <w:rsid w:val="FFF7DDB0"/>
    <w:rsid w:val="FFF8DC95"/>
    <w:rsid w:val="FFFBCEA0"/>
    <w:rsid w:val="FFFC2B24"/>
    <w:rsid w:val="FFFC98A6"/>
    <w:rsid w:val="FFFCCDF8"/>
    <w:rsid w:val="FFFDF891"/>
    <w:rsid w:val="FFFEA626"/>
    <w:rsid w:val="FFFF0437"/>
    <w:rsid w:val="FFFF0574"/>
    <w:rsid w:val="FFFF2CAB"/>
    <w:rsid w:val="FFFF9B86"/>
    <w:rsid w:val="FFFF9B9F"/>
    <w:rsid w:val="FFFFB107"/>
    <w:rsid w:val="FFFFB6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9"/>
    <w:qFormat/>
    <w:uiPriority w:val="1"/>
    <w:pPr>
      <w:keepNext/>
      <w:keepLines/>
      <w:spacing w:before="240" w:after="240" w:line="600" w:lineRule="exact"/>
      <w:jc w:val="center"/>
      <w:outlineLvl w:val="0"/>
    </w:pPr>
    <w:rPr>
      <w:rFonts w:ascii="微软雅黑" w:hAnsi="微软雅黑" w:eastAsia="微软雅黑" w:cs="Times New Roman"/>
      <w:b/>
      <w:color w:val="4D4D4D"/>
      <w:kern w:val="44"/>
      <w:sz w:val="44"/>
      <w:szCs w:val="32"/>
    </w:rPr>
  </w:style>
  <w:style w:type="paragraph" w:styleId="4">
    <w:name w:val="heading 2"/>
    <w:basedOn w:val="1"/>
    <w:next w:val="1"/>
    <w:link w:val="40"/>
    <w:qFormat/>
    <w:uiPriority w:val="0"/>
    <w:pPr>
      <w:keepNext/>
      <w:keepLines/>
      <w:numPr>
        <w:ilvl w:val="0"/>
        <w:numId w:val="1"/>
      </w:numPr>
      <w:spacing w:before="240" w:after="240" w:line="600" w:lineRule="exact"/>
      <w:jc w:val="left"/>
      <w:outlineLvl w:val="1"/>
    </w:pPr>
    <w:rPr>
      <w:rFonts w:ascii="黑体" w:hAnsi="黑体" w:eastAsia="黑体"/>
      <w:b/>
      <w:color w:val="4D4D4D"/>
      <w:sz w:val="36"/>
      <w:szCs w:val="36"/>
    </w:rPr>
  </w:style>
  <w:style w:type="paragraph" w:styleId="5">
    <w:name w:val="heading 3"/>
    <w:basedOn w:val="1"/>
    <w:next w:val="1"/>
    <w:link w:val="41"/>
    <w:unhideWhenUsed/>
    <w:qFormat/>
    <w:uiPriority w:val="9"/>
    <w:pPr>
      <w:keepLines/>
      <w:spacing w:before="240" w:line="360" w:lineRule="auto"/>
      <w:outlineLvl w:val="2"/>
    </w:pPr>
    <w:rPr>
      <w:rFonts w:ascii="仿宋_GB2312" w:hAnsi="黑体" w:eastAsia="仿宋_GB2312"/>
      <w:b/>
      <w:color w:val="4D4D4D"/>
      <w:sz w:val="32"/>
      <w:szCs w:val="32"/>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8"/>
    <w:unhideWhenUsed/>
    <w:qFormat/>
    <w:uiPriority w:val="99"/>
    <w:pPr>
      <w:spacing w:line="600" w:lineRule="exact"/>
    </w:pPr>
    <w:rPr>
      <w:rFonts w:cs="Times New Roman"/>
    </w:rPr>
  </w:style>
  <w:style w:type="paragraph" w:styleId="6">
    <w:name w:val="toc 7"/>
    <w:basedOn w:val="1"/>
    <w:next w:val="1"/>
    <w:unhideWhenUsed/>
    <w:qFormat/>
    <w:uiPriority w:val="39"/>
    <w:pPr>
      <w:ind w:left="2520" w:leftChars="1200"/>
    </w:pPr>
    <w:rPr>
      <w:szCs w:val="22"/>
    </w:r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Document Map"/>
    <w:basedOn w:val="1"/>
    <w:link w:val="42"/>
    <w:qFormat/>
    <w:uiPriority w:val="0"/>
    <w:pPr>
      <w:shd w:val="clear" w:color="auto" w:fill="000080"/>
    </w:pPr>
    <w:rPr>
      <w:rFonts w:ascii="Times New Roman" w:hAnsi="Times New Roman" w:eastAsia="宋体" w:cs="Times New Roman"/>
    </w:rPr>
  </w:style>
  <w:style w:type="paragraph" w:styleId="9">
    <w:name w:val="annotation text"/>
    <w:basedOn w:val="1"/>
    <w:link w:val="43"/>
    <w:unhideWhenUsed/>
    <w:qFormat/>
    <w:uiPriority w:val="0"/>
    <w:pPr>
      <w:jc w:val="left"/>
    </w:pPr>
  </w:style>
  <w:style w:type="paragraph" w:styleId="10">
    <w:name w:val="toc 5"/>
    <w:basedOn w:val="1"/>
    <w:next w:val="1"/>
    <w:unhideWhenUsed/>
    <w:qFormat/>
    <w:uiPriority w:val="39"/>
    <w:pPr>
      <w:ind w:left="1680" w:leftChars="800"/>
    </w:pPr>
    <w:rPr>
      <w:szCs w:val="22"/>
    </w:rPr>
  </w:style>
  <w:style w:type="paragraph" w:styleId="11">
    <w:name w:val="toc 3"/>
    <w:basedOn w:val="1"/>
    <w:next w:val="1"/>
    <w:unhideWhenUsed/>
    <w:qFormat/>
    <w:uiPriority w:val="39"/>
    <w:pPr>
      <w:ind w:left="840" w:leftChars="400"/>
    </w:pPr>
  </w:style>
  <w:style w:type="paragraph" w:styleId="12">
    <w:name w:val="toc 8"/>
    <w:basedOn w:val="1"/>
    <w:next w:val="1"/>
    <w:unhideWhenUsed/>
    <w:qFormat/>
    <w:uiPriority w:val="39"/>
    <w:pPr>
      <w:ind w:left="2940" w:leftChars="1400"/>
    </w:pPr>
    <w:rPr>
      <w:szCs w:val="22"/>
    </w:rPr>
  </w:style>
  <w:style w:type="paragraph" w:styleId="13">
    <w:name w:val="endnote text"/>
    <w:basedOn w:val="1"/>
    <w:link w:val="44"/>
    <w:qFormat/>
    <w:uiPriority w:val="0"/>
    <w:pPr>
      <w:snapToGrid w:val="0"/>
      <w:jc w:val="left"/>
    </w:pPr>
  </w:style>
  <w:style w:type="paragraph" w:styleId="14">
    <w:name w:val="Balloon Text"/>
    <w:basedOn w:val="1"/>
    <w:link w:val="45"/>
    <w:semiHidden/>
    <w:unhideWhenUsed/>
    <w:qFormat/>
    <w:uiPriority w:val="0"/>
    <w:rPr>
      <w:sz w:val="18"/>
      <w:szCs w:val="18"/>
    </w:rPr>
  </w:style>
  <w:style w:type="paragraph" w:styleId="15">
    <w:name w:val="footer"/>
    <w:basedOn w:val="1"/>
    <w:link w:val="46"/>
    <w:unhideWhenUsed/>
    <w:qFormat/>
    <w:uiPriority w:val="99"/>
    <w:pPr>
      <w:tabs>
        <w:tab w:val="center" w:pos="4153"/>
        <w:tab w:val="right" w:pos="8306"/>
      </w:tabs>
      <w:snapToGrid w:val="0"/>
    </w:pPr>
    <w:rPr>
      <w:sz w:val="18"/>
      <w:szCs w:val="18"/>
    </w:rPr>
  </w:style>
  <w:style w:type="paragraph" w:styleId="16">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1260" w:leftChars="600"/>
    </w:pPr>
    <w:rPr>
      <w:szCs w:val="22"/>
    </w:rPr>
  </w:style>
  <w:style w:type="paragraph" w:styleId="19">
    <w:name w:val="footnote text"/>
    <w:basedOn w:val="1"/>
    <w:link w:val="48"/>
    <w:unhideWhenUsed/>
    <w:qFormat/>
    <w:uiPriority w:val="0"/>
    <w:pPr>
      <w:ind w:left="100" w:leftChars="100"/>
      <w:jc w:val="left"/>
    </w:pPr>
    <w:rPr>
      <w:rFonts w:ascii="Calibri" w:hAnsi="Calibri" w:cs="Times New Roman"/>
      <w:sz w:val="18"/>
      <w:szCs w:val="18"/>
    </w:rPr>
  </w:style>
  <w:style w:type="paragraph" w:styleId="20">
    <w:name w:val="toc 6"/>
    <w:basedOn w:val="1"/>
    <w:next w:val="1"/>
    <w:unhideWhenUsed/>
    <w:qFormat/>
    <w:uiPriority w:val="39"/>
    <w:pPr>
      <w:ind w:left="2100" w:leftChars="1000"/>
    </w:pPr>
    <w:rPr>
      <w:szCs w:val="22"/>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rPr>
      <w:szCs w:val="22"/>
    </w:r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4">
    <w:name w:val="Title"/>
    <w:basedOn w:val="1"/>
    <w:next w:val="1"/>
    <w:qFormat/>
    <w:uiPriority w:val="10"/>
    <w:pPr>
      <w:spacing w:before="240" w:after="240" w:line="600" w:lineRule="exact"/>
      <w:jc w:val="center"/>
      <w:outlineLvl w:val="0"/>
    </w:pPr>
    <w:rPr>
      <w:rFonts w:ascii="Cambria" w:hAnsi="Cambria" w:eastAsia="黑体" w:cs="Times New Roman"/>
      <w:b/>
      <w:bCs/>
      <w:sz w:val="44"/>
      <w:szCs w:val="32"/>
    </w:rPr>
  </w:style>
  <w:style w:type="paragraph" w:styleId="25">
    <w:name w:val="annotation subject"/>
    <w:basedOn w:val="9"/>
    <w:next w:val="9"/>
    <w:link w:val="49"/>
    <w:qFormat/>
    <w:uiPriority w:val="0"/>
    <w:rPr>
      <w:rFonts w:ascii="Times New Roman" w:hAnsi="Times New Roman" w:eastAsia="宋体" w:cs="Times New Roman"/>
      <w:b/>
      <w:bCs/>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Professional"/>
    <w:basedOn w:val="2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30">
    <w:name w:val="Strong"/>
    <w:basedOn w:val="29"/>
    <w:qFormat/>
    <w:uiPriority w:val="22"/>
    <w:rPr>
      <w:b/>
      <w:bCs/>
    </w:rPr>
  </w:style>
  <w:style w:type="character" w:styleId="31">
    <w:name w:val="endnote reference"/>
    <w:basedOn w:val="29"/>
    <w:qFormat/>
    <w:uiPriority w:val="0"/>
    <w:rPr>
      <w:vertAlign w:val="superscript"/>
    </w:rPr>
  </w:style>
  <w:style w:type="character" w:styleId="32">
    <w:name w:val="page number"/>
    <w:basedOn w:val="29"/>
    <w:qFormat/>
    <w:uiPriority w:val="0"/>
  </w:style>
  <w:style w:type="character" w:styleId="33">
    <w:name w:val="FollowedHyperlink"/>
    <w:unhideWhenUsed/>
    <w:qFormat/>
    <w:uiPriority w:val="99"/>
    <w:rPr>
      <w:color w:val="954F72"/>
      <w:u w:val="single"/>
    </w:rPr>
  </w:style>
  <w:style w:type="character" w:styleId="34">
    <w:name w:val="Emphasis"/>
    <w:basedOn w:val="29"/>
    <w:qFormat/>
    <w:uiPriority w:val="0"/>
    <w:rPr>
      <w:i/>
    </w:rPr>
  </w:style>
  <w:style w:type="character" w:styleId="35">
    <w:name w:val="Hyperlink"/>
    <w:basedOn w:val="29"/>
    <w:unhideWhenUsed/>
    <w:qFormat/>
    <w:uiPriority w:val="99"/>
    <w:rPr>
      <w:color w:val="0000FF"/>
      <w:u w:val="single"/>
    </w:rPr>
  </w:style>
  <w:style w:type="character" w:styleId="36">
    <w:name w:val="annotation reference"/>
    <w:basedOn w:val="29"/>
    <w:unhideWhenUsed/>
    <w:qFormat/>
    <w:uiPriority w:val="0"/>
    <w:rPr>
      <w:sz w:val="21"/>
      <w:szCs w:val="21"/>
    </w:rPr>
  </w:style>
  <w:style w:type="character" w:styleId="37">
    <w:name w:val="footnote reference"/>
    <w:basedOn w:val="29"/>
    <w:unhideWhenUsed/>
    <w:qFormat/>
    <w:uiPriority w:val="0"/>
    <w:rPr>
      <w:vertAlign w:val="superscript"/>
    </w:rPr>
  </w:style>
  <w:style w:type="character" w:customStyle="1" w:styleId="38">
    <w:name w:val="正文文本 字符"/>
    <w:basedOn w:val="29"/>
    <w:link w:val="2"/>
    <w:qFormat/>
    <w:uiPriority w:val="99"/>
    <w:rPr>
      <w:rFonts w:asciiTheme="minorHAnsi" w:hAnsiTheme="minorHAnsi" w:eastAsiaTheme="minorEastAsia"/>
      <w:kern w:val="2"/>
      <w:sz w:val="21"/>
      <w:szCs w:val="24"/>
    </w:rPr>
  </w:style>
  <w:style w:type="character" w:customStyle="1" w:styleId="39">
    <w:name w:val="标题 1 字符"/>
    <w:basedOn w:val="29"/>
    <w:link w:val="3"/>
    <w:qFormat/>
    <w:uiPriority w:val="1"/>
    <w:rPr>
      <w:rFonts w:ascii="微软雅黑" w:hAnsi="微软雅黑" w:eastAsia="微软雅黑"/>
      <w:b/>
      <w:color w:val="4D4D4D"/>
      <w:kern w:val="44"/>
      <w:sz w:val="44"/>
      <w:szCs w:val="32"/>
    </w:rPr>
  </w:style>
  <w:style w:type="character" w:customStyle="1" w:styleId="40">
    <w:name w:val="标题 2 字符"/>
    <w:basedOn w:val="29"/>
    <w:link w:val="4"/>
    <w:qFormat/>
    <w:uiPriority w:val="0"/>
    <w:rPr>
      <w:rFonts w:ascii="黑体" w:hAnsi="黑体" w:eastAsia="黑体" w:cstheme="minorBidi"/>
      <w:b/>
      <w:color w:val="4D4D4D"/>
      <w:kern w:val="2"/>
      <w:sz w:val="36"/>
      <w:szCs w:val="36"/>
    </w:rPr>
  </w:style>
  <w:style w:type="character" w:customStyle="1" w:styleId="41">
    <w:name w:val="标题 3 字符"/>
    <w:basedOn w:val="29"/>
    <w:link w:val="5"/>
    <w:qFormat/>
    <w:uiPriority w:val="9"/>
    <w:rPr>
      <w:rFonts w:ascii="仿宋_GB2312" w:hAnsi="黑体" w:eastAsia="仿宋_GB2312" w:cstheme="minorBidi"/>
      <w:b/>
      <w:color w:val="4D4D4D"/>
      <w:kern w:val="2"/>
      <w:sz w:val="32"/>
      <w:szCs w:val="32"/>
    </w:rPr>
  </w:style>
  <w:style w:type="character" w:customStyle="1" w:styleId="42">
    <w:name w:val="文档结构图 字符"/>
    <w:basedOn w:val="29"/>
    <w:link w:val="8"/>
    <w:qFormat/>
    <w:uiPriority w:val="0"/>
    <w:rPr>
      <w:kern w:val="2"/>
      <w:sz w:val="21"/>
      <w:szCs w:val="24"/>
      <w:shd w:val="clear" w:color="auto" w:fill="000080"/>
    </w:rPr>
  </w:style>
  <w:style w:type="character" w:customStyle="1" w:styleId="43">
    <w:name w:val="批注文字 字符1"/>
    <w:basedOn w:val="29"/>
    <w:link w:val="9"/>
    <w:qFormat/>
    <w:uiPriority w:val="0"/>
    <w:rPr>
      <w:rFonts w:asciiTheme="minorHAnsi" w:hAnsiTheme="minorHAnsi" w:eastAsiaTheme="minorEastAsia" w:cstheme="minorBidi"/>
      <w:kern w:val="2"/>
      <w:sz w:val="21"/>
      <w:szCs w:val="24"/>
    </w:rPr>
  </w:style>
  <w:style w:type="character" w:customStyle="1" w:styleId="44">
    <w:name w:val="尾注文本 字符"/>
    <w:basedOn w:val="29"/>
    <w:link w:val="13"/>
    <w:qFormat/>
    <w:uiPriority w:val="0"/>
    <w:rPr>
      <w:rFonts w:asciiTheme="minorHAnsi" w:hAnsiTheme="minorHAnsi" w:eastAsiaTheme="minorEastAsia" w:cstheme="minorBidi"/>
      <w:kern w:val="2"/>
      <w:sz w:val="21"/>
      <w:szCs w:val="24"/>
    </w:rPr>
  </w:style>
  <w:style w:type="character" w:customStyle="1" w:styleId="45">
    <w:name w:val="批注框文本 字符"/>
    <w:basedOn w:val="29"/>
    <w:link w:val="14"/>
    <w:semiHidden/>
    <w:qFormat/>
    <w:uiPriority w:val="0"/>
    <w:rPr>
      <w:rFonts w:asciiTheme="minorHAnsi" w:hAnsiTheme="minorHAnsi" w:eastAsiaTheme="minorEastAsia" w:cstheme="minorBidi"/>
      <w:kern w:val="2"/>
      <w:sz w:val="18"/>
      <w:szCs w:val="18"/>
    </w:rPr>
  </w:style>
  <w:style w:type="character" w:customStyle="1" w:styleId="46">
    <w:name w:val="页脚 字符"/>
    <w:basedOn w:val="29"/>
    <w:link w:val="15"/>
    <w:qFormat/>
    <w:uiPriority w:val="99"/>
    <w:rPr>
      <w:rFonts w:asciiTheme="minorHAnsi" w:hAnsiTheme="minorHAnsi" w:eastAsiaTheme="minorEastAsia" w:cstheme="minorBidi"/>
      <w:kern w:val="2"/>
      <w:sz w:val="18"/>
      <w:szCs w:val="18"/>
    </w:rPr>
  </w:style>
  <w:style w:type="character" w:customStyle="1" w:styleId="47">
    <w:name w:val="页眉 字符"/>
    <w:basedOn w:val="29"/>
    <w:link w:val="16"/>
    <w:qFormat/>
    <w:uiPriority w:val="99"/>
    <w:rPr>
      <w:rFonts w:asciiTheme="minorHAnsi" w:hAnsiTheme="minorHAnsi" w:eastAsiaTheme="minorEastAsia" w:cstheme="minorBidi"/>
      <w:kern w:val="2"/>
      <w:sz w:val="18"/>
      <w:szCs w:val="18"/>
    </w:rPr>
  </w:style>
  <w:style w:type="character" w:customStyle="1" w:styleId="48">
    <w:name w:val="脚注文本 字符"/>
    <w:basedOn w:val="29"/>
    <w:link w:val="19"/>
    <w:qFormat/>
    <w:uiPriority w:val="0"/>
    <w:rPr>
      <w:rFonts w:ascii="Calibri" w:hAnsi="Calibri" w:eastAsiaTheme="minorEastAsia"/>
      <w:kern w:val="2"/>
      <w:sz w:val="18"/>
      <w:szCs w:val="18"/>
    </w:rPr>
  </w:style>
  <w:style w:type="character" w:customStyle="1" w:styleId="49">
    <w:name w:val="批注主题 字符"/>
    <w:basedOn w:val="43"/>
    <w:link w:val="25"/>
    <w:qFormat/>
    <w:uiPriority w:val="0"/>
    <w:rPr>
      <w:rFonts w:asciiTheme="minorHAnsi" w:hAnsiTheme="minorHAnsi" w:eastAsiaTheme="minorEastAsia" w:cstheme="minorBidi"/>
      <w:b/>
      <w:bCs/>
      <w:kern w:val="2"/>
      <w:sz w:val="21"/>
      <w:szCs w:val="24"/>
    </w:rPr>
  </w:style>
  <w:style w:type="paragraph" w:customStyle="1" w:styleId="50">
    <w:name w:val="TOC 标题1"/>
    <w:basedOn w:val="3"/>
    <w:next w:val="1"/>
    <w:unhideWhenUsed/>
    <w:qFormat/>
    <w:uiPriority w:val="39"/>
    <w:pPr>
      <w:widowControl/>
      <w:spacing w:line="259" w:lineRule="auto"/>
      <w:outlineLvl w:val="9"/>
    </w:pPr>
    <w:rPr>
      <w:rFonts w:ascii="Cambria" w:hAnsi="Cambria"/>
      <w:b w:val="0"/>
      <w:color w:val="366091"/>
      <w:kern w:val="0"/>
    </w:rPr>
  </w:style>
  <w:style w:type="paragraph" w:styleId="51">
    <w:name w:val="List Paragraph"/>
    <w:basedOn w:val="1"/>
    <w:qFormat/>
    <w:uiPriority w:val="34"/>
    <w:pPr>
      <w:ind w:firstLine="420"/>
    </w:pPr>
  </w:style>
  <w:style w:type="paragraph" w:customStyle="1" w:styleId="52">
    <w:name w:val="正文 A"/>
    <w:qFormat/>
    <w:uiPriority w:val="0"/>
    <w:pPr>
      <w:widowControl w:val="0"/>
      <w:adjustRightInd w:val="0"/>
      <w:snapToGrid w:val="0"/>
      <w:spacing w:before="156" w:beforeLines="50" w:line="360" w:lineRule="auto"/>
      <w:ind w:firstLine="640" w:firstLineChars="200"/>
      <w:jc w:val="both"/>
    </w:pPr>
    <w:rPr>
      <w:rFonts w:ascii="Times New Roman" w:hAnsi="Times New Roman" w:eastAsia="仿宋_GB2312" w:cs="Times New Roman"/>
      <w:color w:val="4D4D4D"/>
      <w:kern w:val="2"/>
      <w:sz w:val="32"/>
      <w:szCs w:val="32"/>
      <w:u w:color="000000"/>
      <w:lang w:val="en-US" w:eastAsia="zh-CN" w:bidi="ar-SA"/>
    </w:rPr>
  </w:style>
  <w:style w:type="character" w:customStyle="1" w:styleId="53">
    <w:name w:val="apple-converted-space"/>
    <w:basedOn w:val="29"/>
    <w:qFormat/>
    <w:uiPriority w:val="0"/>
  </w:style>
  <w:style w:type="character" w:customStyle="1" w:styleId="54">
    <w:name w:val="未处理的提及1"/>
    <w:basedOn w:val="29"/>
    <w:semiHidden/>
    <w:unhideWhenUsed/>
    <w:qFormat/>
    <w:uiPriority w:val="99"/>
    <w:rPr>
      <w:color w:val="605E5C"/>
      <w:shd w:val="clear" w:color="auto" w:fill="E1DFDD"/>
    </w:rPr>
  </w:style>
  <w:style w:type="paragraph" w:customStyle="1" w:styleId="55">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56">
    <w:name w:val="批注文字 字符"/>
    <w:basedOn w:val="29"/>
    <w:qFormat/>
    <w:uiPriority w:val="0"/>
    <w:rPr>
      <w:rFonts w:ascii="Times New Roman" w:hAnsi="Times New Roman" w:eastAsia="宋体" w:cs="Times New Roman"/>
      <w:szCs w:val="24"/>
    </w:rPr>
  </w:style>
  <w:style w:type="table" w:customStyle="1" w:styleId="57">
    <w:name w:val="网格型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high1"/>
    <w:basedOn w:val="29"/>
    <w:qFormat/>
    <w:uiPriority w:val="0"/>
  </w:style>
  <w:style w:type="paragraph" w:customStyle="1" w:styleId="59">
    <w:name w:val="默认段落字体 Para Char"/>
    <w:basedOn w:val="1"/>
    <w:semiHidden/>
    <w:qFormat/>
    <w:uiPriority w:val="0"/>
    <w:rPr>
      <w:rFonts w:ascii="Tahoma" w:hAnsi="Tahoma" w:eastAsia="宋体" w:cs="Times New Roman"/>
      <w:sz w:val="24"/>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cs="Times New Roman"/>
      <w:kern w:val="0"/>
      <w:sz w:val="24"/>
      <w:lang w:eastAsia="en-US"/>
    </w:rPr>
  </w:style>
  <w:style w:type="paragraph" w:customStyle="1" w:styleId="61">
    <w:name w:val="1"/>
    <w:basedOn w:val="1"/>
    <w:next w:val="1"/>
    <w:qFormat/>
    <w:uiPriority w:val="39"/>
    <w:pPr>
      <w:tabs>
        <w:tab w:val="right" w:leader="dot" w:pos="8296"/>
      </w:tabs>
      <w:spacing w:line="400" w:lineRule="exact"/>
      <w:ind w:left="540" w:leftChars="257"/>
    </w:pPr>
    <w:rPr>
      <w:rFonts w:ascii="黑体" w:hAnsi="宋体" w:eastAsia="黑体" w:cs="Times New Roman"/>
      <w:sz w:val="24"/>
    </w:rPr>
  </w:style>
  <w:style w:type="paragraph" w:customStyle="1" w:styleId="6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3">
    <w:name w:val="font11"/>
    <w:basedOn w:val="29"/>
    <w:qFormat/>
    <w:uiPriority w:val="0"/>
    <w:rPr>
      <w:rFonts w:hint="eastAsia" w:ascii="微软雅黑" w:hAnsi="微软雅黑" w:eastAsia="微软雅黑" w:cs="微软雅黑"/>
      <w:color w:val="595959"/>
      <w:sz w:val="20"/>
      <w:szCs w:val="20"/>
      <w:u w:val="none"/>
    </w:rPr>
  </w:style>
  <w:style w:type="paragraph" w:customStyle="1" w:styleId="6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6">
    <w:name w:val="font5"/>
    <w:basedOn w:val="1"/>
    <w:qFormat/>
    <w:uiPriority w:val="0"/>
    <w:pPr>
      <w:widowControl/>
      <w:spacing w:before="100" w:beforeAutospacing="1" w:after="100" w:afterAutospacing="1"/>
      <w:jc w:val="left"/>
    </w:pPr>
    <w:rPr>
      <w:rFonts w:ascii="Courier New" w:hAnsi="Courier New" w:eastAsia="宋体" w:cs="Courier New"/>
      <w:color w:val="000000"/>
      <w:kern w:val="0"/>
      <w:sz w:val="24"/>
    </w:rPr>
  </w:style>
  <w:style w:type="paragraph" w:customStyle="1" w:styleId="67">
    <w:name w:val="font6"/>
    <w:basedOn w:val="1"/>
    <w:qFormat/>
    <w:uiPriority w:val="0"/>
    <w:pPr>
      <w:widowControl/>
      <w:spacing w:before="100" w:beforeAutospacing="1" w:after="100" w:afterAutospacing="1"/>
      <w:jc w:val="left"/>
    </w:pPr>
    <w:rPr>
      <w:rFonts w:ascii="Courier New" w:hAnsi="Courier New" w:eastAsia="宋体" w:cs="Courier New"/>
      <w:kern w:val="0"/>
      <w:sz w:val="24"/>
    </w:rPr>
  </w:style>
  <w:style w:type="paragraph" w:customStyle="1" w:styleId="68">
    <w:name w:val="font7"/>
    <w:basedOn w:val="1"/>
    <w:qFormat/>
    <w:uiPriority w:val="0"/>
    <w:pPr>
      <w:widowControl/>
      <w:spacing w:before="100" w:beforeAutospacing="1" w:after="100" w:afterAutospacing="1"/>
      <w:jc w:val="left"/>
    </w:pPr>
    <w:rPr>
      <w:rFonts w:ascii="Times New Roman" w:hAnsi="Times New Roman" w:eastAsia="宋体" w:cs="Times New Roman"/>
      <w:kern w:val="0"/>
      <w:sz w:val="24"/>
    </w:rPr>
  </w:style>
  <w:style w:type="paragraph" w:customStyle="1" w:styleId="69">
    <w:name w:val="font8"/>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70">
    <w:name w:val="font9"/>
    <w:basedOn w:val="1"/>
    <w:qFormat/>
    <w:uiPriority w:val="0"/>
    <w:pPr>
      <w:widowControl/>
      <w:spacing w:before="100" w:beforeAutospacing="1" w:after="100" w:afterAutospacing="1"/>
      <w:jc w:val="left"/>
    </w:pPr>
    <w:rPr>
      <w:rFonts w:ascii="仿宋_GB2312" w:hAnsi="宋体" w:eastAsia="仿宋_GB2312" w:cs="宋体"/>
      <w:color w:val="000000"/>
      <w:kern w:val="0"/>
      <w:sz w:val="24"/>
    </w:rPr>
  </w:style>
  <w:style w:type="paragraph" w:customStyle="1" w:styleId="71">
    <w:name w:val="xl68"/>
    <w:basedOn w:val="1"/>
    <w:qFormat/>
    <w:uiPriority w:val="0"/>
    <w:pPr>
      <w:widowControl/>
      <w:spacing w:before="100" w:beforeAutospacing="1" w:after="100" w:afterAutospacing="1"/>
      <w:jc w:val="center"/>
    </w:pPr>
    <w:rPr>
      <w:rFonts w:ascii="Courier New" w:hAnsi="Courier New" w:eastAsia="宋体" w:cs="Courier New"/>
      <w:kern w:val="0"/>
      <w:sz w:val="24"/>
    </w:rPr>
  </w:style>
  <w:style w:type="paragraph" w:customStyle="1" w:styleId="7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b/>
      <w:bCs/>
      <w:color w:val="000000"/>
      <w:kern w:val="0"/>
      <w:sz w:val="24"/>
    </w:rPr>
  </w:style>
  <w:style w:type="paragraph" w:customStyle="1" w:styleId="7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kern w:val="0"/>
      <w:sz w:val="24"/>
    </w:rPr>
  </w:style>
  <w:style w:type="paragraph" w:customStyle="1" w:styleId="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eastAsia="宋体" w:cs="Courier New"/>
      <w:kern w:val="0"/>
      <w:sz w:val="24"/>
    </w:rPr>
  </w:style>
  <w:style w:type="paragraph" w:customStyle="1" w:styleId="7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kern w:val="0"/>
      <w:sz w:val="24"/>
    </w:rPr>
  </w:style>
  <w:style w:type="paragraph" w:customStyle="1" w:styleId="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7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8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eastAsia="宋体" w:cs="Courier New"/>
      <w:kern w:val="0"/>
      <w:sz w:val="24"/>
    </w:rPr>
  </w:style>
  <w:style w:type="paragraph" w:customStyle="1" w:styleId="8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8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8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8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8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8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8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8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9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9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kern w:val="0"/>
      <w:sz w:val="24"/>
    </w:rPr>
  </w:style>
  <w:style w:type="paragraph" w:customStyle="1" w:styleId="9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9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rPr>
  </w:style>
  <w:style w:type="paragraph" w:customStyle="1" w:styleId="9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kern w:val="0"/>
      <w:sz w:val="24"/>
    </w:rPr>
  </w:style>
  <w:style w:type="paragraph" w:customStyle="1" w:styleId="9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9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kern w:val="0"/>
      <w:sz w:val="24"/>
    </w:rPr>
  </w:style>
  <w:style w:type="paragraph" w:customStyle="1" w:styleId="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color w:val="404040"/>
      <w:kern w:val="0"/>
      <w:sz w:val="24"/>
    </w:rPr>
  </w:style>
  <w:style w:type="paragraph" w:customStyle="1" w:styleId="99">
    <w:name w:val="2"/>
    <w:basedOn w:val="1"/>
    <w:next w:val="51"/>
    <w:qFormat/>
    <w:uiPriority w:val="34"/>
    <w:pPr>
      <w:ind w:firstLine="420" w:firstLineChars="200"/>
    </w:pPr>
    <w:rPr>
      <w:rFonts w:ascii="Calibri" w:hAnsi="Calibri" w:eastAsia="宋体" w:cs="Times New Roman"/>
      <w:szCs w:val="22"/>
    </w:rPr>
  </w:style>
  <w:style w:type="character" w:customStyle="1" w:styleId="100">
    <w:name w:val="未处理的提及2"/>
    <w:basedOn w:val="29"/>
    <w:semiHidden/>
    <w:unhideWhenUsed/>
    <w:qFormat/>
    <w:uiPriority w:val="99"/>
    <w:rPr>
      <w:color w:val="605E5C"/>
      <w:shd w:val="clear" w:color="auto" w:fill="E1DFDD"/>
    </w:rPr>
  </w:style>
  <w:style w:type="paragraph" w:customStyle="1" w:styleId="101">
    <w:name w:val="one-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2">
    <w:name w:val="未处理的提及3"/>
    <w:basedOn w:val="29"/>
    <w:semiHidden/>
    <w:unhideWhenUsed/>
    <w:qFormat/>
    <w:uiPriority w:val="99"/>
    <w:rPr>
      <w:color w:val="605E5C"/>
      <w:shd w:val="clear" w:color="auto" w:fill="E1DFDD"/>
    </w:rPr>
  </w:style>
  <w:style w:type="paragraph" w:customStyle="1" w:styleId="103">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04">
    <w:name w:val="正文（自用）"/>
    <w:basedOn w:val="1"/>
    <w:qFormat/>
    <w:uiPriority w:val="0"/>
    <w:pPr>
      <w:ind w:firstLine="64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4660</Words>
  <Characters>26562</Characters>
  <Lines>221</Lines>
  <Paragraphs>62</Paragraphs>
  <TotalTime>20</TotalTime>
  <ScaleCrop>false</ScaleCrop>
  <LinksUpToDate>false</LinksUpToDate>
  <CharactersWithSpaces>31160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2023-11-12T01:07:00Z</dcterms:created>
  <dc:creator>Administrator</dc:creator>
  <cp:lastModifiedBy>uos</cp:lastModifiedBy>
  <cp:lastPrinted>2023-11-23T01:09:00Z</cp:lastPrinted>
  <dcterms:modified xsi:type="dcterms:W3CDTF">2023-11-28T11:06:53Z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DDE81FD320DD0E71127E5565FA0E5BAC</vt:lpwstr>
  </property>
</Properties>
</file>