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68" w:rsidRDefault="00636D68" w:rsidP="00636D68">
      <w:pPr>
        <w:jc w:val="center"/>
        <w:rPr>
          <w:rFonts w:hint="eastAsia"/>
          <w:b/>
          <w:sz w:val="36"/>
          <w:szCs w:val="36"/>
        </w:rPr>
      </w:pPr>
    </w:p>
    <w:p w:rsidR="00636D68" w:rsidRDefault="00636D68" w:rsidP="00636D68">
      <w:pPr>
        <w:jc w:val="center"/>
        <w:rPr>
          <w:rFonts w:hint="eastAsia"/>
          <w:b/>
          <w:sz w:val="36"/>
          <w:szCs w:val="36"/>
        </w:rPr>
      </w:pPr>
      <w:r w:rsidRPr="00636D68">
        <w:rPr>
          <w:rFonts w:hint="eastAsia"/>
          <w:b/>
          <w:sz w:val="36"/>
          <w:szCs w:val="36"/>
        </w:rPr>
        <w:t>商务部办公厅关于进一步推动城乡便民消费</w:t>
      </w:r>
    </w:p>
    <w:p w:rsidR="00F777C4" w:rsidRDefault="00636D68" w:rsidP="00636D68">
      <w:pPr>
        <w:jc w:val="center"/>
        <w:rPr>
          <w:rFonts w:hint="eastAsia"/>
          <w:b/>
          <w:sz w:val="36"/>
          <w:szCs w:val="36"/>
        </w:rPr>
      </w:pPr>
      <w:r w:rsidRPr="00636D68">
        <w:rPr>
          <w:rFonts w:hint="eastAsia"/>
          <w:b/>
          <w:sz w:val="36"/>
          <w:szCs w:val="36"/>
        </w:rPr>
        <w:t>服务中心建设的通知</w:t>
      </w:r>
    </w:p>
    <w:p w:rsidR="00636D68" w:rsidRDefault="00636D68" w:rsidP="00636D68">
      <w:pPr>
        <w:jc w:val="center"/>
        <w:rPr>
          <w:rFonts w:hint="eastAsia"/>
          <w:b/>
          <w:sz w:val="36"/>
          <w:szCs w:val="36"/>
        </w:rPr>
      </w:pPr>
    </w:p>
    <w:p w:rsidR="00636D68" w:rsidRDefault="00636D68" w:rsidP="00636D68">
      <w:pPr>
        <w:jc w:val="left"/>
        <w:rPr>
          <w:rFonts w:ascii="仿宋_GB2312" w:eastAsia="仿宋_GB2312" w:hint="eastAsia"/>
          <w:sz w:val="32"/>
          <w:szCs w:val="32"/>
        </w:rPr>
      </w:pPr>
      <w:r w:rsidRPr="00636D68">
        <w:rPr>
          <w:rFonts w:ascii="仿宋_GB2312" w:eastAsia="仿宋_GB2312" w:hint="eastAsia"/>
          <w:sz w:val="32"/>
          <w:szCs w:val="32"/>
        </w:rPr>
        <w:t>各省、自治区、直辖市、计划单列市及新疆生产建设兵团商务主管部门：</w:t>
      </w:r>
    </w:p>
    <w:p w:rsidR="00636D68" w:rsidRPr="00636D68" w:rsidRDefault="00636D68" w:rsidP="00636D68">
      <w:pPr>
        <w:widowControl/>
        <w:spacing w:line="360" w:lineRule="auto"/>
        <w:ind w:firstLineChars="200" w:firstLine="640"/>
        <w:jc w:val="left"/>
        <w:rPr>
          <w:rFonts w:ascii="Times New Roman" w:eastAsia="仿宋_GB2312" w:hAnsi="Tahoma" w:cs="Times New Roman"/>
          <w:kern w:val="0"/>
          <w:sz w:val="32"/>
          <w:szCs w:val="32"/>
        </w:rPr>
      </w:pPr>
      <w:r w:rsidRPr="00636D68">
        <w:rPr>
          <w:rFonts w:ascii="Times New Roman" w:eastAsia="仿宋_GB2312" w:hAnsi="Tahoma" w:cs="Times New Roman" w:hint="eastAsia"/>
          <w:kern w:val="0"/>
          <w:sz w:val="32"/>
          <w:szCs w:val="32"/>
        </w:rPr>
        <w:t>为深入贯彻党的十九大和中央经济工作会议精神，增强消费对经济发展的基础性作用，推动消费升级，更好满足人民日益增长的美好生活需要，商务部决定在</w:t>
      </w:r>
      <w:r w:rsidRPr="00636D68">
        <w:rPr>
          <w:rFonts w:ascii="仿宋_GB2312" w:eastAsia="仿宋_GB2312" w:hAnsi="宋体" w:cs="宋体" w:hint="eastAsia"/>
          <w:color w:val="000000"/>
          <w:kern w:val="0"/>
          <w:sz w:val="32"/>
          <w:szCs w:val="32"/>
        </w:rPr>
        <w:t>2018</w:t>
      </w:r>
      <w:r w:rsidRPr="00636D68">
        <w:rPr>
          <w:rFonts w:ascii="Times New Roman" w:eastAsia="仿宋_GB2312" w:hAnsi="Tahoma" w:cs="Times New Roman" w:hint="eastAsia"/>
          <w:kern w:val="0"/>
          <w:sz w:val="32"/>
          <w:szCs w:val="32"/>
        </w:rPr>
        <w:t>年开展城乡便民消费服务中心建设的工作基础上，进一步推动城乡便民消费服务中心建设。现将相关事宜通知如下：</w:t>
      </w:r>
    </w:p>
    <w:p w:rsidR="00636D68" w:rsidRPr="00636D68" w:rsidRDefault="00636D68" w:rsidP="00636D68">
      <w:pPr>
        <w:widowControl/>
        <w:spacing w:line="360" w:lineRule="auto"/>
        <w:ind w:firstLineChars="200" w:firstLine="640"/>
        <w:jc w:val="left"/>
        <w:rPr>
          <w:rFonts w:ascii="黑体" w:eastAsia="黑体" w:hAnsi="宋体" w:cs="宋体"/>
          <w:color w:val="000000"/>
          <w:kern w:val="0"/>
          <w:sz w:val="32"/>
          <w:szCs w:val="32"/>
        </w:rPr>
      </w:pPr>
      <w:r w:rsidRPr="00636D68">
        <w:rPr>
          <w:rFonts w:ascii="黑体" w:eastAsia="黑体" w:hAnsi="宋体" w:cs="宋体" w:hint="eastAsia"/>
          <w:color w:val="000000"/>
          <w:kern w:val="0"/>
          <w:sz w:val="32"/>
          <w:szCs w:val="32"/>
        </w:rPr>
        <w:t>一、高度重视城乡便民消费服务中心建设工作</w:t>
      </w:r>
    </w:p>
    <w:p w:rsidR="00636D68" w:rsidRPr="00636D68" w:rsidRDefault="00636D68" w:rsidP="00636D68">
      <w:pPr>
        <w:spacing w:line="360" w:lineRule="auto"/>
        <w:ind w:firstLineChars="200" w:firstLine="640"/>
        <w:rPr>
          <w:rFonts w:ascii="Times New Roman" w:eastAsia="仿宋_GB2312" w:hAnsi="Tahoma" w:cs="Times New Roman"/>
          <w:kern w:val="0"/>
          <w:sz w:val="32"/>
          <w:szCs w:val="32"/>
        </w:rPr>
      </w:pPr>
      <w:r w:rsidRPr="00636D68">
        <w:rPr>
          <w:rFonts w:ascii="Times New Roman" w:eastAsia="仿宋_GB2312" w:hAnsi="Tahoma" w:cs="Times New Roman" w:hint="eastAsia"/>
          <w:kern w:val="0"/>
          <w:sz w:val="32"/>
          <w:szCs w:val="32"/>
        </w:rPr>
        <w:t>城乡便民消费服务中心是以城乡居民为主要服务对象，以满足城乡居民日常消费需求为目标，集餐饮、家政、理发、维修、洗衣、代收代缴等生活服务于一体的消费服务综合体。《中共中央</w:t>
      </w:r>
      <w:r w:rsidRPr="00636D68">
        <w:rPr>
          <w:rFonts w:ascii="Times New Roman" w:eastAsia="仿宋_GB2312" w:hAnsi="Tahoma" w:cs="Times New Roman" w:hint="eastAsia"/>
          <w:kern w:val="0"/>
          <w:sz w:val="32"/>
          <w:szCs w:val="32"/>
        </w:rPr>
        <w:t xml:space="preserve"> </w:t>
      </w:r>
      <w:r w:rsidRPr="00636D68">
        <w:rPr>
          <w:rFonts w:ascii="Times New Roman" w:eastAsia="仿宋_GB2312" w:hAnsi="Tahoma" w:cs="Times New Roman" w:hint="eastAsia"/>
          <w:kern w:val="0"/>
          <w:sz w:val="32"/>
          <w:szCs w:val="32"/>
        </w:rPr>
        <w:t>国务院关于完善促进消费体制机制进一步激发居民消费潜力的若干意见》（中发〔</w:t>
      </w:r>
      <w:r w:rsidRPr="00636D68">
        <w:rPr>
          <w:rFonts w:ascii="仿宋_GB2312" w:eastAsia="仿宋_GB2312" w:hAnsi="宋体" w:cs="宋体" w:hint="eastAsia"/>
          <w:color w:val="000000"/>
          <w:kern w:val="0"/>
          <w:sz w:val="32"/>
          <w:szCs w:val="32"/>
        </w:rPr>
        <w:t>2018</w:t>
      </w:r>
      <w:r w:rsidRPr="00636D68">
        <w:rPr>
          <w:rFonts w:ascii="Times New Roman" w:eastAsia="仿宋_GB2312" w:hAnsi="Tahoma" w:cs="Times New Roman" w:hint="eastAsia"/>
          <w:kern w:val="0"/>
          <w:sz w:val="32"/>
          <w:szCs w:val="32"/>
        </w:rPr>
        <w:t>〕</w:t>
      </w:r>
      <w:r w:rsidRPr="00636D68">
        <w:rPr>
          <w:rFonts w:ascii="仿宋_GB2312" w:eastAsia="仿宋_GB2312" w:hAnsi="宋体" w:cs="宋体" w:hint="eastAsia"/>
          <w:color w:val="000000"/>
          <w:kern w:val="0"/>
          <w:sz w:val="32"/>
          <w:szCs w:val="32"/>
        </w:rPr>
        <w:t>32</w:t>
      </w:r>
      <w:r w:rsidRPr="00636D68">
        <w:rPr>
          <w:rFonts w:ascii="Times New Roman" w:eastAsia="仿宋_GB2312" w:hAnsi="Tahoma" w:cs="Times New Roman" w:hint="eastAsia"/>
          <w:kern w:val="0"/>
          <w:sz w:val="32"/>
          <w:szCs w:val="32"/>
        </w:rPr>
        <w:t>号）明确要求：“促进社区生活服务集聚式发展，鼓励建设社区生活综合服务中心”；《国务院关于深化流通体制改革加快流通产业发展的意见》（国发〔</w:t>
      </w:r>
      <w:r w:rsidRPr="00636D68">
        <w:rPr>
          <w:rFonts w:ascii="仿宋_GB2312" w:eastAsia="仿宋_GB2312" w:hAnsi="宋体" w:cs="宋体" w:hint="eastAsia"/>
          <w:color w:val="000000"/>
          <w:kern w:val="0"/>
          <w:sz w:val="32"/>
          <w:szCs w:val="32"/>
        </w:rPr>
        <w:t>2012</w:t>
      </w:r>
      <w:r w:rsidRPr="00636D68">
        <w:rPr>
          <w:rFonts w:ascii="Times New Roman" w:eastAsia="仿宋_GB2312" w:hAnsi="Tahoma" w:cs="Times New Roman" w:hint="eastAsia"/>
          <w:kern w:val="0"/>
          <w:sz w:val="32"/>
          <w:szCs w:val="32"/>
        </w:rPr>
        <w:t>〕</w:t>
      </w:r>
      <w:r w:rsidRPr="00636D68">
        <w:rPr>
          <w:rFonts w:ascii="仿宋_GB2312" w:eastAsia="仿宋_GB2312" w:hAnsi="宋体" w:cs="宋体" w:hint="eastAsia"/>
          <w:color w:val="000000"/>
          <w:kern w:val="0"/>
          <w:sz w:val="32"/>
          <w:szCs w:val="32"/>
        </w:rPr>
        <w:t>39</w:t>
      </w:r>
      <w:r w:rsidRPr="00636D68">
        <w:rPr>
          <w:rFonts w:ascii="Times New Roman" w:eastAsia="仿宋_GB2312" w:hAnsi="Tahoma" w:cs="Times New Roman" w:hint="eastAsia"/>
          <w:kern w:val="0"/>
          <w:sz w:val="32"/>
          <w:szCs w:val="32"/>
        </w:rPr>
        <w:t>号）也明确：“</w:t>
      </w:r>
      <w:r w:rsidRPr="00636D68">
        <w:rPr>
          <w:rFonts w:ascii="仿宋_GB2312" w:eastAsia="仿宋_GB2312" w:hAnsi="Calibri" w:cs="Times New Roman" w:hint="eastAsia"/>
          <w:sz w:val="32"/>
          <w:szCs w:val="32"/>
        </w:rPr>
        <w:t>新建社区商业和综合服务设施面积占社区总建筑面积比例不低于10%</w:t>
      </w:r>
      <w:r w:rsidRPr="00636D68">
        <w:rPr>
          <w:rFonts w:ascii="Times New Roman" w:eastAsia="仿宋_GB2312" w:hAnsi="Tahoma" w:cs="Times New Roman" w:hint="eastAsia"/>
          <w:kern w:val="0"/>
          <w:sz w:val="32"/>
          <w:szCs w:val="32"/>
        </w:rPr>
        <w:t>”，“地方政府应出资购买一部分商业用房，用于支持社区菜店、菜市场、农副产品平价商店、便利店、</w:t>
      </w:r>
      <w:r w:rsidRPr="00636D68">
        <w:rPr>
          <w:rFonts w:ascii="Times New Roman" w:eastAsia="仿宋_GB2312" w:hAnsi="Tahoma" w:cs="Times New Roman" w:hint="eastAsia"/>
          <w:kern w:val="0"/>
          <w:sz w:val="32"/>
          <w:szCs w:val="32"/>
        </w:rPr>
        <w:lastRenderedPageBreak/>
        <w:t>早餐店、家政服务点等居民生活必备的商业网点建设”。为此，商务部印发《关于加快城乡便民消费服务中心建设的指导意见》（商</w:t>
      </w:r>
      <w:proofErr w:type="gramStart"/>
      <w:r w:rsidRPr="00636D68">
        <w:rPr>
          <w:rFonts w:ascii="Times New Roman" w:eastAsia="仿宋_GB2312" w:hAnsi="Tahoma" w:cs="Times New Roman" w:hint="eastAsia"/>
          <w:kern w:val="0"/>
          <w:sz w:val="32"/>
          <w:szCs w:val="32"/>
        </w:rPr>
        <w:t>服贸函</w:t>
      </w:r>
      <w:proofErr w:type="gramEnd"/>
      <w:r w:rsidRPr="00636D68">
        <w:rPr>
          <w:rFonts w:ascii="Times New Roman" w:eastAsia="仿宋_GB2312" w:hAnsi="Tahoma" w:cs="Times New Roman" w:hint="eastAsia"/>
          <w:kern w:val="0"/>
          <w:sz w:val="32"/>
          <w:szCs w:val="32"/>
        </w:rPr>
        <w:t>〔</w:t>
      </w:r>
      <w:r w:rsidRPr="00636D68">
        <w:rPr>
          <w:rFonts w:ascii="Times New Roman" w:eastAsia="仿宋_GB2312" w:hAnsi="Tahoma" w:cs="Times New Roman" w:hint="eastAsia"/>
          <w:kern w:val="0"/>
          <w:sz w:val="32"/>
          <w:szCs w:val="32"/>
        </w:rPr>
        <w:t>2018</w:t>
      </w:r>
      <w:r w:rsidRPr="00636D68">
        <w:rPr>
          <w:rFonts w:ascii="Times New Roman" w:eastAsia="仿宋_GB2312" w:hAnsi="Tahoma" w:cs="Times New Roman" w:hint="eastAsia"/>
          <w:kern w:val="0"/>
          <w:sz w:val="32"/>
          <w:szCs w:val="32"/>
        </w:rPr>
        <w:t>〕</w:t>
      </w:r>
      <w:r w:rsidRPr="00636D68">
        <w:rPr>
          <w:rFonts w:ascii="Times New Roman" w:eastAsia="仿宋_GB2312" w:hAnsi="Tahoma" w:cs="Times New Roman" w:hint="eastAsia"/>
          <w:kern w:val="0"/>
          <w:sz w:val="32"/>
          <w:szCs w:val="32"/>
        </w:rPr>
        <w:t>157</w:t>
      </w:r>
      <w:r w:rsidRPr="00636D68">
        <w:rPr>
          <w:rFonts w:ascii="Times New Roman" w:eastAsia="仿宋_GB2312" w:hAnsi="Tahoma" w:cs="Times New Roman" w:hint="eastAsia"/>
          <w:kern w:val="0"/>
          <w:sz w:val="32"/>
          <w:szCs w:val="32"/>
        </w:rPr>
        <w:t>号，以下简称《指导意见》），大力推进城乡便民消费服务中心建设工作。</w:t>
      </w:r>
    </w:p>
    <w:p w:rsidR="00636D68" w:rsidRPr="00636D68" w:rsidRDefault="00636D68" w:rsidP="00636D68">
      <w:pPr>
        <w:spacing w:line="360" w:lineRule="auto"/>
        <w:ind w:firstLineChars="200" w:firstLine="640"/>
        <w:rPr>
          <w:rFonts w:ascii="Times New Roman" w:eastAsia="仿宋_GB2312" w:hAnsi="Tahoma" w:cs="Times New Roman"/>
          <w:kern w:val="0"/>
          <w:sz w:val="32"/>
          <w:szCs w:val="32"/>
        </w:rPr>
      </w:pPr>
      <w:r w:rsidRPr="00636D68">
        <w:rPr>
          <w:rFonts w:ascii="Times New Roman" w:eastAsia="仿宋_GB2312" w:hAnsi="Tahoma" w:cs="Times New Roman" w:hint="eastAsia"/>
          <w:kern w:val="0"/>
          <w:sz w:val="32"/>
          <w:szCs w:val="32"/>
        </w:rPr>
        <w:t>2018</w:t>
      </w:r>
      <w:r w:rsidRPr="00636D68">
        <w:rPr>
          <w:rFonts w:ascii="Times New Roman" w:eastAsia="仿宋_GB2312" w:hAnsi="Tahoma" w:cs="Times New Roman" w:hint="eastAsia"/>
          <w:kern w:val="0"/>
          <w:sz w:val="32"/>
          <w:szCs w:val="32"/>
        </w:rPr>
        <w:t>年，各地商务主管部门按照商务部《指导意见》和《社区便民服务中心建设指南》《街区生活服务集聚中心建设指南》《农村生活综合服务中心建设指南》要求，结合实际，大胆探索，建成了一批城乡便民消费服务中心（首批名单见附件</w:t>
      </w:r>
      <w:r w:rsidRPr="00636D68">
        <w:rPr>
          <w:rFonts w:ascii="Times New Roman" w:eastAsia="仿宋_GB2312" w:hAnsi="Tahoma" w:cs="Times New Roman" w:hint="eastAsia"/>
          <w:kern w:val="0"/>
          <w:sz w:val="32"/>
          <w:szCs w:val="32"/>
        </w:rPr>
        <w:t>1</w:t>
      </w:r>
      <w:r w:rsidRPr="00636D68">
        <w:rPr>
          <w:rFonts w:ascii="Times New Roman" w:eastAsia="仿宋_GB2312" w:hAnsi="Tahoma" w:cs="Times New Roman" w:hint="eastAsia"/>
          <w:kern w:val="0"/>
          <w:sz w:val="32"/>
          <w:szCs w:val="32"/>
        </w:rPr>
        <w:t>），积累了建设经营经验，发挥了较好的引领示范作用。这些城乡便民消费服务中心扩大了生活服务供给，提升了生活服务品质，已成为服务城乡居民的重要平台。</w:t>
      </w:r>
    </w:p>
    <w:p w:rsidR="00636D68" w:rsidRPr="00636D68" w:rsidRDefault="00636D68" w:rsidP="00636D68">
      <w:pPr>
        <w:spacing w:line="360" w:lineRule="auto"/>
        <w:ind w:firstLineChars="200" w:firstLine="640"/>
        <w:rPr>
          <w:rFonts w:ascii="Times New Roman" w:eastAsia="仿宋_GB2312" w:hAnsi="Tahoma" w:cs="Times New Roman"/>
          <w:kern w:val="0"/>
          <w:sz w:val="32"/>
          <w:szCs w:val="32"/>
        </w:rPr>
      </w:pPr>
      <w:r w:rsidRPr="00636D68">
        <w:rPr>
          <w:rFonts w:ascii="Times New Roman" w:eastAsia="仿宋_GB2312" w:hAnsi="Tahoma" w:cs="Times New Roman" w:hint="eastAsia"/>
          <w:kern w:val="0"/>
          <w:sz w:val="32"/>
          <w:szCs w:val="32"/>
        </w:rPr>
        <w:t>建设城乡便民消费服务中心，是贯彻党中央和国务院要求的重要举措，是落实消费升级行动计划的重要内容，是扩大服务消费的重要抓手，是实实在在的民生工程。各地商务主管部门要再接再厉，积极作为，提高思想认识，加大工作力度，采取有力措施，进一步推动城乡便民消费服务中心建设工作。</w:t>
      </w:r>
    </w:p>
    <w:p w:rsidR="00636D68" w:rsidRPr="00636D68" w:rsidRDefault="00636D68" w:rsidP="00636D68">
      <w:pPr>
        <w:ind w:firstLineChars="200" w:firstLine="640"/>
        <w:rPr>
          <w:rFonts w:ascii="楷体_GB2312" w:eastAsia="楷体_GB2312" w:hAnsi="Calibri" w:cs="Times New Roman"/>
          <w:b/>
          <w:sz w:val="32"/>
          <w:szCs w:val="32"/>
        </w:rPr>
      </w:pPr>
      <w:r w:rsidRPr="00636D68">
        <w:rPr>
          <w:rFonts w:ascii="黑体" w:eastAsia="黑体" w:hAnsi="宋体" w:cs="宋体" w:hint="eastAsia"/>
          <w:color w:val="000000"/>
          <w:kern w:val="0"/>
          <w:sz w:val="32"/>
          <w:szCs w:val="32"/>
        </w:rPr>
        <w:t>二、2019年重点工作任务</w:t>
      </w:r>
    </w:p>
    <w:p w:rsidR="00636D68" w:rsidRPr="00636D68" w:rsidRDefault="00636D68" w:rsidP="00636D68">
      <w:pPr>
        <w:ind w:firstLineChars="215" w:firstLine="691"/>
        <w:rPr>
          <w:rFonts w:ascii="楷体_GB2312" w:eastAsia="楷体_GB2312" w:hAnsi="宋体" w:cs="宋体"/>
          <w:b/>
          <w:color w:val="000000"/>
          <w:kern w:val="0"/>
          <w:sz w:val="32"/>
          <w:szCs w:val="32"/>
        </w:rPr>
      </w:pPr>
      <w:r w:rsidRPr="00636D68">
        <w:rPr>
          <w:rFonts w:ascii="楷体_GB2312" w:eastAsia="楷体_GB2312" w:hAnsi="宋体" w:cs="宋体" w:hint="eastAsia"/>
          <w:b/>
          <w:color w:val="000000"/>
          <w:kern w:val="0"/>
          <w:sz w:val="32"/>
          <w:szCs w:val="32"/>
        </w:rPr>
        <w:t>（一）扩大建设范围增加建设数量。</w:t>
      </w:r>
    </w:p>
    <w:p w:rsidR="00636D68" w:rsidRPr="00636D68" w:rsidRDefault="00636D68" w:rsidP="00636D68">
      <w:pPr>
        <w:ind w:firstLineChars="215" w:firstLine="688"/>
        <w:rPr>
          <w:rFonts w:ascii="仿宋_GB2312" w:eastAsia="仿宋_GB2312" w:hAnsi="宋体" w:cs="宋体"/>
          <w:color w:val="000000"/>
          <w:kern w:val="0"/>
          <w:sz w:val="32"/>
          <w:szCs w:val="32"/>
        </w:rPr>
      </w:pPr>
      <w:r w:rsidRPr="00636D68">
        <w:rPr>
          <w:rFonts w:ascii="仿宋_GB2312" w:eastAsia="仿宋_GB2312" w:hAnsi="宋体" w:cs="宋体" w:hint="eastAsia"/>
          <w:color w:val="000000"/>
          <w:kern w:val="0"/>
          <w:sz w:val="32"/>
          <w:szCs w:val="32"/>
        </w:rPr>
        <w:t>各地商务主管部门要按照《指导意见》和建设指南的要求，继续推动城乡便民消费服务中心建设，并进一步扩大建设范围，增加建设数量，将社区便民服务中心和街区生活服务集聚中心建设范围由中心城市扩大到所有城市，有条件的城市进一步加大社</w:t>
      </w:r>
      <w:r w:rsidRPr="00636D68">
        <w:rPr>
          <w:rFonts w:ascii="仿宋_GB2312" w:eastAsia="仿宋_GB2312" w:hAnsi="宋体" w:cs="宋体" w:hint="eastAsia"/>
          <w:color w:val="000000"/>
          <w:kern w:val="0"/>
          <w:sz w:val="32"/>
          <w:szCs w:val="32"/>
        </w:rPr>
        <w:lastRenderedPageBreak/>
        <w:t>区便民服务中心网点密度。</w:t>
      </w:r>
    </w:p>
    <w:p w:rsidR="00636D68" w:rsidRPr="00636D68" w:rsidRDefault="00636D68" w:rsidP="00636D68">
      <w:pPr>
        <w:ind w:firstLineChars="215" w:firstLine="688"/>
        <w:rPr>
          <w:rFonts w:ascii="仿宋_GB2312" w:eastAsia="仿宋_GB2312" w:hAnsi="宋体" w:cs="宋体"/>
          <w:color w:val="000000"/>
          <w:kern w:val="0"/>
          <w:sz w:val="32"/>
          <w:szCs w:val="32"/>
        </w:rPr>
      </w:pPr>
      <w:r w:rsidRPr="00636D68">
        <w:rPr>
          <w:rFonts w:ascii="仿宋_GB2312" w:eastAsia="仿宋_GB2312" w:hAnsi="宋体" w:cs="宋体" w:hint="eastAsia"/>
          <w:color w:val="000000"/>
          <w:kern w:val="0"/>
          <w:sz w:val="32"/>
          <w:szCs w:val="32"/>
        </w:rPr>
        <w:t>推动常住人口1000万以上的城市建设10个以上社区便民服务中心、2个以上街区生活服务集聚中心；常住人口500万至1000万的城市建设5个以上社区便民服务中心、1个以上街区生活服务集聚中心；其他城市建设1个以上社区便民服务中心并根据实际需要建设适量街区生活服务集聚中心。</w:t>
      </w:r>
    </w:p>
    <w:p w:rsidR="00636D68" w:rsidRPr="00636D68" w:rsidRDefault="00636D68" w:rsidP="00636D68">
      <w:pPr>
        <w:ind w:firstLineChars="215" w:firstLine="688"/>
        <w:rPr>
          <w:rFonts w:ascii="仿宋_GB2312" w:eastAsia="仿宋_GB2312" w:hAnsi="宋体" w:cs="宋体"/>
          <w:color w:val="000000"/>
          <w:kern w:val="0"/>
          <w:sz w:val="32"/>
          <w:szCs w:val="32"/>
        </w:rPr>
      </w:pPr>
      <w:r w:rsidRPr="00636D68">
        <w:rPr>
          <w:rFonts w:ascii="仿宋_GB2312" w:eastAsia="仿宋_GB2312" w:hAnsi="宋体" w:cs="宋体" w:hint="eastAsia"/>
          <w:color w:val="000000"/>
          <w:kern w:val="0"/>
          <w:sz w:val="32"/>
          <w:szCs w:val="32"/>
        </w:rPr>
        <w:t>推动常住人口10万以上的乡镇及县城城关镇建设1个以上乡（镇）生活综合服务中心，鼓励其他有条件的农村地区积极探索建设适量的农村生活综合服务中心。</w:t>
      </w:r>
    </w:p>
    <w:p w:rsidR="00636D68" w:rsidRPr="00636D68" w:rsidRDefault="00636D68" w:rsidP="00636D68">
      <w:pPr>
        <w:ind w:firstLineChars="215" w:firstLine="691"/>
        <w:rPr>
          <w:rFonts w:ascii="楷体_GB2312" w:eastAsia="楷体_GB2312" w:hAnsi="宋体" w:cs="宋体"/>
          <w:b/>
          <w:color w:val="000000"/>
          <w:kern w:val="0"/>
          <w:sz w:val="32"/>
          <w:szCs w:val="32"/>
        </w:rPr>
      </w:pPr>
      <w:r w:rsidRPr="00636D68">
        <w:rPr>
          <w:rFonts w:ascii="楷体_GB2312" w:eastAsia="楷体_GB2312" w:hAnsi="宋体" w:cs="宋体" w:hint="eastAsia"/>
          <w:b/>
          <w:color w:val="000000"/>
          <w:kern w:val="0"/>
          <w:sz w:val="32"/>
          <w:szCs w:val="32"/>
        </w:rPr>
        <w:t>（二）打造精品城乡便民消费服务中心。</w:t>
      </w:r>
    </w:p>
    <w:p w:rsidR="00636D68" w:rsidRPr="00636D68" w:rsidRDefault="00636D68" w:rsidP="00636D68">
      <w:pPr>
        <w:ind w:firstLineChars="215" w:firstLine="688"/>
        <w:rPr>
          <w:rFonts w:ascii="仿宋_GB2312" w:eastAsia="仿宋_GB2312" w:hAnsi="Calibri" w:cs="Times New Roman"/>
          <w:kern w:val="0"/>
          <w:sz w:val="32"/>
          <w:szCs w:val="32"/>
          <w:u w:color="000000"/>
        </w:rPr>
      </w:pPr>
      <w:r w:rsidRPr="00636D68">
        <w:rPr>
          <w:rFonts w:ascii="仿宋_GB2312" w:eastAsia="仿宋_GB2312" w:hAnsi="Calibri" w:cs="Times New Roman" w:hint="eastAsia"/>
          <w:kern w:val="0"/>
          <w:sz w:val="32"/>
          <w:szCs w:val="32"/>
          <w:u w:color="000000"/>
        </w:rPr>
        <w:t>各地商务主管部门要在已建成城乡便民消费服务中心的基础上，从优化环境设施、完善服务功能、加强运营管理、提高综合效益、增强可持续发展能力等方面着力，打造精品城乡便民消费服务中心，以更好满足城乡居民个性化、多元化、多层次的服务需求。</w:t>
      </w:r>
    </w:p>
    <w:p w:rsidR="00636D68" w:rsidRPr="00636D68" w:rsidRDefault="00636D68" w:rsidP="00636D68">
      <w:pPr>
        <w:ind w:firstLineChars="215" w:firstLine="688"/>
        <w:rPr>
          <w:rFonts w:ascii="仿宋_GB2312" w:eastAsia="仿宋_GB2312" w:hAnsi="Calibri" w:cs="Times New Roman"/>
          <w:kern w:val="0"/>
          <w:sz w:val="32"/>
          <w:szCs w:val="32"/>
          <w:u w:color="000000"/>
        </w:rPr>
      </w:pPr>
      <w:r w:rsidRPr="00636D68">
        <w:rPr>
          <w:rFonts w:ascii="仿宋_GB2312" w:eastAsia="仿宋_GB2312" w:hAnsi="Calibri" w:cs="Times New Roman" w:hint="eastAsia"/>
          <w:kern w:val="0"/>
          <w:sz w:val="32"/>
          <w:szCs w:val="32"/>
          <w:u w:color="000000"/>
        </w:rPr>
        <w:t>为指导各地商务主管部门更好打造精品城乡便民消费服务中心，商务部组织制订了《精品社区便民服务中心评价指标》《精品街区生活服务集聚中心评价指标》《精品乡（镇）生活综合服务中心评价指标》《精品村级生活综合服务站评价指标》（附件2），明确了精品城乡便民消费服务中心建设的核心要素和评价方法，确立了改造提升方向。</w:t>
      </w:r>
    </w:p>
    <w:p w:rsidR="00636D68" w:rsidRPr="00636D68" w:rsidRDefault="00636D68" w:rsidP="00636D68">
      <w:pPr>
        <w:ind w:firstLineChars="215" w:firstLine="688"/>
        <w:rPr>
          <w:rFonts w:ascii="仿宋_GB2312" w:eastAsia="仿宋_GB2312" w:hAnsi="Calibri" w:cs="Times New Roman"/>
          <w:kern w:val="0"/>
          <w:sz w:val="32"/>
          <w:szCs w:val="32"/>
          <w:u w:color="000000"/>
        </w:rPr>
      </w:pPr>
      <w:r w:rsidRPr="00636D68">
        <w:rPr>
          <w:rFonts w:ascii="仿宋_GB2312" w:eastAsia="仿宋_GB2312" w:hAnsi="Calibri" w:cs="Times New Roman" w:hint="eastAsia"/>
          <w:kern w:val="0"/>
          <w:sz w:val="32"/>
          <w:szCs w:val="32"/>
          <w:u w:color="000000"/>
        </w:rPr>
        <w:t>各地商务主管部门要按照上述评价指标要求，对重点建设</w:t>
      </w:r>
      <w:r w:rsidRPr="00636D68">
        <w:rPr>
          <w:rFonts w:ascii="仿宋_GB2312" w:eastAsia="仿宋_GB2312" w:hAnsi="Calibri" w:cs="Times New Roman" w:hint="eastAsia"/>
          <w:kern w:val="0"/>
          <w:sz w:val="32"/>
          <w:szCs w:val="32"/>
          <w:u w:color="000000"/>
        </w:rPr>
        <w:lastRenderedPageBreak/>
        <w:t>的城乡便民消费服务中心进行定期评价，及时发现并解决改造提升中的问题，加快改造提升步伐，确保相关工作取得更大成效。2019年年底，各省级商务主管部门可结合实际，向商务部推荐1-3个精品城乡便民消费服务中心，为全国城乡便民消费服务中心升级做出示范。</w:t>
      </w:r>
    </w:p>
    <w:p w:rsidR="00636D68" w:rsidRPr="00636D68" w:rsidRDefault="00636D68" w:rsidP="00636D68">
      <w:pPr>
        <w:ind w:firstLineChars="215" w:firstLine="691"/>
        <w:rPr>
          <w:rFonts w:ascii="楷体_GB2312" w:eastAsia="楷体_GB2312" w:hAnsi="宋体" w:cs="宋体"/>
          <w:b/>
          <w:color w:val="000000"/>
          <w:kern w:val="0"/>
          <w:sz w:val="32"/>
          <w:szCs w:val="32"/>
        </w:rPr>
      </w:pPr>
      <w:r w:rsidRPr="00636D68">
        <w:rPr>
          <w:rFonts w:ascii="楷体_GB2312" w:eastAsia="楷体_GB2312" w:hAnsi="宋体" w:cs="宋体" w:hint="eastAsia"/>
          <w:b/>
          <w:color w:val="000000"/>
          <w:kern w:val="0"/>
          <w:sz w:val="32"/>
          <w:szCs w:val="32"/>
        </w:rPr>
        <w:t>（三）推广可复制经验。</w:t>
      </w:r>
    </w:p>
    <w:p w:rsidR="00636D68" w:rsidRPr="00636D68" w:rsidRDefault="00636D68" w:rsidP="00636D68">
      <w:pPr>
        <w:ind w:firstLineChars="200" w:firstLine="640"/>
        <w:rPr>
          <w:rFonts w:ascii="仿宋_GB2312" w:eastAsia="仿宋_GB2312" w:hAnsi="Calibri" w:cs="Times New Roman"/>
          <w:sz w:val="32"/>
          <w:szCs w:val="32"/>
        </w:rPr>
      </w:pPr>
      <w:r w:rsidRPr="00636D68">
        <w:rPr>
          <w:rFonts w:ascii="仿宋_GB2312" w:eastAsia="仿宋_GB2312" w:hAnsi="Calibri" w:cs="Times New Roman" w:hint="eastAsia"/>
          <w:sz w:val="32"/>
          <w:szCs w:val="32"/>
        </w:rPr>
        <w:t>各地商务主管部门在推进城乡便民消费服务中心建设中，形成了强化组织和机制保障、加强政策和资金支持、推动规范化连锁</w:t>
      </w:r>
      <w:proofErr w:type="gramStart"/>
      <w:r w:rsidRPr="00636D68">
        <w:rPr>
          <w:rFonts w:ascii="仿宋_GB2312" w:eastAsia="仿宋_GB2312" w:hAnsi="Calibri" w:cs="Times New Roman" w:hint="eastAsia"/>
          <w:sz w:val="32"/>
          <w:szCs w:val="32"/>
        </w:rPr>
        <w:t>化品牌</w:t>
      </w:r>
      <w:proofErr w:type="gramEnd"/>
      <w:r w:rsidRPr="00636D68">
        <w:rPr>
          <w:rFonts w:ascii="仿宋_GB2312" w:eastAsia="仿宋_GB2312" w:hAnsi="Calibri" w:cs="Times New Roman" w:hint="eastAsia"/>
          <w:sz w:val="32"/>
          <w:szCs w:val="32"/>
        </w:rPr>
        <w:t>化发展、创新发展模式和促进集聚融合发展等方面的可复制可推广经验（附件3），商务部已印发《2018年城乡便民消费服务中心建设典型案例集》。</w:t>
      </w:r>
    </w:p>
    <w:p w:rsidR="00636D68" w:rsidRPr="00636D68" w:rsidRDefault="00636D68" w:rsidP="00636D68">
      <w:pPr>
        <w:ind w:firstLineChars="215" w:firstLine="688"/>
        <w:rPr>
          <w:rFonts w:ascii="仿宋_GB2312" w:eastAsia="仿宋_GB2312" w:hAnsi="Calibri" w:cs="Times New Roman"/>
          <w:kern w:val="0"/>
          <w:sz w:val="32"/>
          <w:szCs w:val="32"/>
          <w:u w:color="000000"/>
        </w:rPr>
      </w:pPr>
      <w:r w:rsidRPr="00636D68">
        <w:rPr>
          <w:rFonts w:ascii="仿宋_GB2312" w:eastAsia="仿宋_GB2312" w:hAnsi="Calibri" w:cs="Times New Roman" w:hint="eastAsia"/>
          <w:sz w:val="32"/>
          <w:szCs w:val="32"/>
        </w:rPr>
        <w:t>各地商务主管部门要结合实际，通过报刊、电视、广播、网络等媒体，对城乡便民消费服务中心建设先进典型进行宣传报道，组织商务主管部门、街道（乡镇）、企业到推进城乡便民消费服务中心进展较快、效果较好的地方进行观摩学习，交流推广成功经验。</w:t>
      </w:r>
    </w:p>
    <w:p w:rsidR="00636D68" w:rsidRPr="00636D68" w:rsidRDefault="00636D68" w:rsidP="00636D68">
      <w:pPr>
        <w:spacing w:line="360" w:lineRule="auto"/>
        <w:ind w:firstLineChars="200" w:firstLine="640"/>
        <w:rPr>
          <w:rFonts w:ascii="楷体_GB2312" w:eastAsia="楷体_GB2312" w:hAnsi="Calibri" w:cs="Times New Roman"/>
          <w:b/>
          <w:sz w:val="32"/>
          <w:szCs w:val="32"/>
        </w:rPr>
      </w:pPr>
      <w:r w:rsidRPr="00636D68">
        <w:rPr>
          <w:rFonts w:ascii="黑体" w:eastAsia="黑体" w:hAnsi="宋体" w:cs="宋体" w:hint="eastAsia"/>
          <w:color w:val="000000"/>
          <w:kern w:val="0"/>
          <w:sz w:val="32"/>
          <w:szCs w:val="32"/>
        </w:rPr>
        <w:t>三、工作要求</w:t>
      </w:r>
    </w:p>
    <w:p w:rsidR="00636D68" w:rsidRPr="00636D68" w:rsidRDefault="00636D68" w:rsidP="00636D68">
      <w:pPr>
        <w:ind w:firstLineChars="200" w:firstLine="643"/>
        <w:rPr>
          <w:rFonts w:ascii="仿宋_GB2312" w:eastAsia="仿宋_GB2312" w:hAnsi="Calibri" w:cs="Times New Roman"/>
          <w:sz w:val="32"/>
          <w:szCs w:val="32"/>
        </w:rPr>
      </w:pPr>
      <w:r w:rsidRPr="00636D68">
        <w:rPr>
          <w:rFonts w:ascii="楷体_GB2312" w:eastAsia="楷体_GB2312" w:hAnsi="Calibri" w:cs="Times New Roman" w:hint="eastAsia"/>
          <w:b/>
          <w:sz w:val="32"/>
          <w:szCs w:val="32"/>
        </w:rPr>
        <w:t>（一）加强组织领导。</w:t>
      </w:r>
      <w:r w:rsidRPr="00636D68">
        <w:rPr>
          <w:rFonts w:ascii="仿宋_GB2312" w:eastAsia="仿宋_GB2312" w:hAnsi="Calibri" w:cs="Times New Roman" w:hint="eastAsia"/>
          <w:sz w:val="32"/>
          <w:szCs w:val="32"/>
        </w:rPr>
        <w:t>各地商务主管部门要建立健全工作机制，加强部门协作，完善政策措施，以强烈的使命感、责任感和紧迫感，集中力量，明确责任人，细化工作任务，制定时间表和路线图，确保各项工作取得实效。</w:t>
      </w:r>
    </w:p>
    <w:p w:rsidR="00636D68" w:rsidRPr="00636D68" w:rsidRDefault="00636D68" w:rsidP="00636D68">
      <w:pPr>
        <w:ind w:firstLineChars="200" w:firstLine="643"/>
        <w:rPr>
          <w:rFonts w:ascii="仿宋_GB2312" w:eastAsia="仿宋_GB2312" w:hAnsi="Calibri" w:cs="Times New Roman"/>
          <w:sz w:val="32"/>
          <w:szCs w:val="32"/>
        </w:rPr>
      </w:pPr>
      <w:r w:rsidRPr="00636D68">
        <w:rPr>
          <w:rFonts w:ascii="楷体_GB2312" w:eastAsia="楷体_GB2312" w:hAnsi="Calibri" w:cs="Times New Roman" w:hint="eastAsia"/>
          <w:b/>
          <w:sz w:val="32"/>
          <w:szCs w:val="32"/>
        </w:rPr>
        <w:t>（二）创新工作方法。</w:t>
      </w:r>
      <w:r w:rsidRPr="00636D68">
        <w:rPr>
          <w:rFonts w:ascii="仿宋_GB2312" w:eastAsia="仿宋_GB2312" w:hAnsi="Calibri" w:cs="Times New Roman" w:hint="eastAsia"/>
          <w:sz w:val="32"/>
          <w:szCs w:val="32"/>
        </w:rPr>
        <w:t>采取形式多样的模式积极推进城乡便</w:t>
      </w:r>
      <w:r w:rsidRPr="00636D68">
        <w:rPr>
          <w:rFonts w:ascii="仿宋_GB2312" w:eastAsia="仿宋_GB2312" w:hAnsi="Calibri" w:cs="Times New Roman" w:hint="eastAsia"/>
          <w:sz w:val="32"/>
          <w:szCs w:val="32"/>
        </w:rPr>
        <w:lastRenderedPageBreak/>
        <w:t>民消费服务中心建设，如政府成立国有控股公司推动建设的政府主导型、政府加强政策资金支持的政府推动型、企业以市场化方式推动建设的企业主导型、社区成立控股公司推动建设的社区主导型、政府和企业联合推动型、社区和企业联合推动型等模式。</w:t>
      </w:r>
    </w:p>
    <w:p w:rsidR="00636D68" w:rsidRPr="00636D68" w:rsidRDefault="00636D68" w:rsidP="00636D68">
      <w:pPr>
        <w:ind w:firstLineChars="200" w:firstLine="643"/>
        <w:rPr>
          <w:rFonts w:ascii="仿宋_GB2312" w:eastAsia="仿宋_GB2312" w:hAnsi="Calibri" w:cs="Times New Roman"/>
          <w:sz w:val="32"/>
          <w:szCs w:val="32"/>
        </w:rPr>
      </w:pPr>
      <w:r w:rsidRPr="00636D68">
        <w:rPr>
          <w:rFonts w:ascii="楷体_GB2312" w:eastAsia="楷体_GB2312" w:hAnsi="Calibri" w:cs="Times New Roman" w:hint="eastAsia"/>
          <w:b/>
          <w:sz w:val="32"/>
          <w:szCs w:val="32"/>
        </w:rPr>
        <w:t>（三）及时报送情况。</w:t>
      </w:r>
      <w:r w:rsidRPr="00636D68">
        <w:rPr>
          <w:rFonts w:ascii="仿宋_GB2312" w:eastAsia="仿宋_GB2312" w:hAnsi="Calibri" w:cs="Times New Roman" w:hint="eastAsia"/>
          <w:sz w:val="32"/>
          <w:szCs w:val="32"/>
        </w:rPr>
        <w:t>各地商务主管部门要及时总结建设过程中的好经验、好做法，并于年底前按要求将已建成城乡便民消费服务中心、精品城乡便民消费服务中心的进展情况、主要经验、典型案例等材料报送商务部（</w:t>
      </w:r>
      <w:proofErr w:type="gramStart"/>
      <w:r w:rsidRPr="00636D68">
        <w:rPr>
          <w:rFonts w:ascii="仿宋_GB2312" w:eastAsia="仿宋_GB2312" w:hAnsi="Calibri" w:cs="Times New Roman" w:hint="eastAsia"/>
          <w:sz w:val="32"/>
          <w:szCs w:val="32"/>
        </w:rPr>
        <w:t>服贸司</w:t>
      </w:r>
      <w:proofErr w:type="gramEnd"/>
      <w:r w:rsidRPr="00636D68">
        <w:rPr>
          <w:rFonts w:ascii="仿宋_GB2312" w:eastAsia="仿宋_GB2312" w:hAnsi="Calibri" w:cs="Times New Roman" w:hint="eastAsia"/>
          <w:sz w:val="32"/>
          <w:szCs w:val="32"/>
        </w:rPr>
        <w:t>）。</w:t>
      </w:r>
    </w:p>
    <w:p w:rsidR="00636D68" w:rsidRPr="00636D68" w:rsidRDefault="00636D68" w:rsidP="00636D68">
      <w:pPr>
        <w:widowControl/>
        <w:spacing w:line="360" w:lineRule="auto"/>
        <w:ind w:firstLine="422"/>
        <w:jc w:val="left"/>
        <w:rPr>
          <w:rFonts w:ascii="仿宋_GB2312" w:eastAsia="仿宋_GB2312" w:hAnsi="Calibri" w:cs="Times New Roman"/>
          <w:sz w:val="32"/>
          <w:szCs w:val="32"/>
        </w:rPr>
      </w:pPr>
    </w:p>
    <w:p w:rsidR="00636D68" w:rsidRPr="00636D68" w:rsidRDefault="00636D68" w:rsidP="00636D68">
      <w:pPr>
        <w:ind w:firstLineChars="200" w:firstLine="640"/>
        <w:rPr>
          <w:rFonts w:ascii="仿宋_GB2312" w:eastAsia="仿宋_GB2312" w:hAnsi="Calibri" w:cs="Times New Roman"/>
          <w:sz w:val="32"/>
          <w:szCs w:val="32"/>
        </w:rPr>
      </w:pPr>
      <w:r w:rsidRPr="00636D68">
        <w:rPr>
          <w:rFonts w:ascii="仿宋_GB2312" w:eastAsia="仿宋_GB2312" w:hAnsi="Calibri" w:cs="Times New Roman" w:hint="eastAsia"/>
          <w:sz w:val="32"/>
          <w:szCs w:val="32"/>
        </w:rPr>
        <w:t>附件：1.首批已建成城乡便民消费服务中心名单</w:t>
      </w:r>
    </w:p>
    <w:p w:rsidR="00636D68" w:rsidRPr="00636D68" w:rsidRDefault="00636D68" w:rsidP="00636D68">
      <w:pPr>
        <w:ind w:firstLineChars="500" w:firstLine="1600"/>
        <w:rPr>
          <w:rFonts w:ascii="仿宋_GB2312" w:eastAsia="仿宋_GB2312" w:hAnsi="Calibri" w:cs="Times New Roman"/>
          <w:sz w:val="32"/>
          <w:szCs w:val="32"/>
        </w:rPr>
      </w:pPr>
      <w:r w:rsidRPr="00636D68">
        <w:rPr>
          <w:rFonts w:ascii="仿宋_GB2312" w:eastAsia="仿宋_GB2312" w:hAnsi="Calibri" w:cs="Times New Roman" w:hint="eastAsia"/>
          <w:sz w:val="32"/>
          <w:szCs w:val="32"/>
        </w:rPr>
        <w:t>2.精品社区便民服务中心评价指标</w:t>
      </w:r>
    </w:p>
    <w:p w:rsidR="00636D68" w:rsidRPr="00636D68" w:rsidRDefault="00636D68" w:rsidP="00636D68">
      <w:pPr>
        <w:ind w:leftChars="760" w:left="1916" w:hangingChars="100" w:hanging="320"/>
        <w:rPr>
          <w:rFonts w:ascii="仿宋_GB2312" w:eastAsia="仿宋_GB2312" w:hAnsi="Calibri" w:cs="Times New Roman"/>
          <w:sz w:val="32"/>
          <w:szCs w:val="32"/>
        </w:rPr>
      </w:pPr>
      <w:r w:rsidRPr="00636D68">
        <w:rPr>
          <w:rFonts w:ascii="仿宋_GB2312" w:eastAsia="仿宋_GB2312" w:hAnsi="Calibri" w:cs="Times New Roman" w:hint="eastAsia"/>
          <w:sz w:val="32"/>
          <w:szCs w:val="32"/>
        </w:rPr>
        <w:t>3.城乡便民消费服务中心建设工作形成的可复制可推广经验</w:t>
      </w:r>
    </w:p>
    <w:p w:rsidR="00636D68" w:rsidRPr="00636D68" w:rsidRDefault="00636D68" w:rsidP="00636D68">
      <w:pPr>
        <w:widowControl/>
        <w:spacing w:line="360" w:lineRule="auto"/>
        <w:ind w:firstLineChars="200" w:firstLine="640"/>
        <w:jc w:val="left"/>
        <w:rPr>
          <w:rFonts w:ascii="仿宋_GB2312" w:eastAsia="仿宋_GB2312" w:hAnsi="Calibri" w:cs="Times New Roman"/>
          <w:sz w:val="32"/>
          <w:szCs w:val="32"/>
        </w:rPr>
      </w:pPr>
    </w:p>
    <w:p w:rsidR="00636D68" w:rsidRPr="00636D68" w:rsidRDefault="00636D68" w:rsidP="00636D68">
      <w:pPr>
        <w:widowControl/>
        <w:spacing w:line="360" w:lineRule="auto"/>
        <w:ind w:firstLineChars="200" w:firstLine="640"/>
        <w:jc w:val="left"/>
        <w:rPr>
          <w:rFonts w:ascii="仿宋_GB2312" w:eastAsia="仿宋_GB2312" w:hAnsi="Calibri" w:cs="Times New Roman"/>
          <w:sz w:val="32"/>
          <w:szCs w:val="32"/>
        </w:rPr>
      </w:pPr>
    </w:p>
    <w:p w:rsidR="00636D68" w:rsidRPr="00636D68" w:rsidRDefault="00636D68" w:rsidP="00636D68">
      <w:pPr>
        <w:widowControl/>
        <w:spacing w:line="360" w:lineRule="auto"/>
        <w:ind w:firstLineChars="200" w:firstLine="640"/>
        <w:jc w:val="left"/>
        <w:rPr>
          <w:rFonts w:ascii="仿宋_GB2312" w:eastAsia="仿宋_GB2312" w:hAnsi="Calibri" w:cs="Times New Roman"/>
          <w:sz w:val="32"/>
          <w:szCs w:val="32"/>
        </w:rPr>
      </w:pPr>
    </w:p>
    <w:p w:rsidR="00636D68" w:rsidRPr="00636D68" w:rsidRDefault="00636D68" w:rsidP="00636D68">
      <w:pPr>
        <w:widowControl/>
        <w:spacing w:line="360" w:lineRule="auto"/>
        <w:ind w:firstLineChars="200" w:firstLine="640"/>
        <w:jc w:val="left"/>
        <w:rPr>
          <w:rFonts w:ascii="仿宋_GB2312" w:eastAsia="仿宋_GB2312" w:hAnsi="Calibri" w:cs="Times New Roman"/>
          <w:sz w:val="32"/>
          <w:szCs w:val="32"/>
        </w:rPr>
      </w:pPr>
      <w:r w:rsidRPr="00636D68">
        <w:rPr>
          <w:rFonts w:ascii="仿宋_GB2312" w:eastAsia="仿宋_GB2312" w:hAnsi="Calibri" w:cs="Times New Roman" w:hint="eastAsia"/>
          <w:sz w:val="32"/>
          <w:szCs w:val="32"/>
        </w:rPr>
        <w:t xml:space="preserve">                               商务部</w:t>
      </w:r>
      <w:r>
        <w:rPr>
          <w:rFonts w:ascii="仿宋_GB2312" w:eastAsia="仿宋_GB2312" w:hAnsi="Calibri" w:cs="Times New Roman" w:hint="eastAsia"/>
          <w:sz w:val="32"/>
          <w:szCs w:val="32"/>
        </w:rPr>
        <w:t>办公厅</w:t>
      </w:r>
    </w:p>
    <w:p w:rsidR="00636D68" w:rsidRPr="00636D68" w:rsidRDefault="00636D68" w:rsidP="00636D68">
      <w:pPr>
        <w:widowControl/>
        <w:spacing w:line="360" w:lineRule="auto"/>
        <w:ind w:firstLineChars="200" w:firstLine="640"/>
        <w:jc w:val="left"/>
        <w:rPr>
          <w:rFonts w:ascii="仿宋_GB2312" w:eastAsia="仿宋_GB2312" w:hAnsi="Calibri" w:cs="Times New Roman"/>
          <w:sz w:val="32"/>
          <w:szCs w:val="32"/>
        </w:rPr>
      </w:pPr>
      <w:r w:rsidRPr="00636D68">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 xml:space="preserve">     </w:t>
      </w:r>
      <w:r w:rsidRPr="00636D68">
        <w:rPr>
          <w:rFonts w:ascii="仿宋_GB2312" w:eastAsia="仿宋_GB2312" w:hAnsi="Calibri" w:cs="Times New Roman" w:hint="eastAsia"/>
          <w:sz w:val="32"/>
          <w:szCs w:val="32"/>
        </w:rPr>
        <w:t xml:space="preserve"> 2019年</w:t>
      </w:r>
      <w:r>
        <w:rPr>
          <w:rFonts w:ascii="仿宋_GB2312" w:eastAsia="仿宋_GB2312" w:hAnsi="Calibri" w:cs="Times New Roman" w:hint="eastAsia"/>
          <w:sz w:val="32"/>
          <w:szCs w:val="32"/>
        </w:rPr>
        <w:t>4</w:t>
      </w:r>
      <w:r w:rsidRPr="00636D68">
        <w:rPr>
          <w:rFonts w:ascii="仿宋_GB2312" w:eastAsia="仿宋_GB2312" w:hAnsi="Calibri" w:cs="Times New Roman" w:hint="eastAsia"/>
          <w:sz w:val="32"/>
          <w:szCs w:val="32"/>
        </w:rPr>
        <w:t>月</w:t>
      </w:r>
      <w:r>
        <w:rPr>
          <w:rFonts w:ascii="仿宋_GB2312" w:eastAsia="仿宋_GB2312" w:hAnsi="Calibri" w:cs="Times New Roman" w:hint="eastAsia"/>
          <w:sz w:val="32"/>
          <w:szCs w:val="32"/>
        </w:rPr>
        <w:t>8</w:t>
      </w:r>
      <w:r w:rsidRPr="00636D68">
        <w:rPr>
          <w:rFonts w:ascii="仿宋_GB2312" w:eastAsia="仿宋_GB2312" w:hAnsi="Calibri" w:cs="Times New Roman" w:hint="eastAsia"/>
          <w:sz w:val="32"/>
          <w:szCs w:val="32"/>
        </w:rPr>
        <w:t>日</w:t>
      </w:r>
    </w:p>
    <w:p w:rsidR="00636D68" w:rsidRDefault="00636D68" w:rsidP="00636D68">
      <w:pPr>
        <w:jc w:val="left"/>
        <w:rPr>
          <w:rFonts w:ascii="仿宋_GB2312" w:eastAsia="仿宋_GB2312" w:hint="eastAsia"/>
          <w:sz w:val="32"/>
          <w:szCs w:val="32"/>
        </w:rPr>
      </w:pPr>
    </w:p>
    <w:p w:rsidR="00636D68" w:rsidRDefault="00636D68" w:rsidP="00636D68">
      <w:pPr>
        <w:jc w:val="left"/>
        <w:rPr>
          <w:rFonts w:ascii="仿宋_GB2312" w:eastAsia="仿宋_GB2312" w:hint="eastAsia"/>
          <w:sz w:val="32"/>
          <w:szCs w:val="32"/>
        </w:rPr>
      </w:pPr>
    </w:p>
    <w:p w:rsidR="00636D68" w:rsidRDefault="00636D68" w:rsidP="00636D68">
      <w:pPr>
        <w:jc w:val="left"/>
        <w:rPr>
          <w:rFonts w:ascii="仿宋_GB2312" w:eastAsia="仿宋_GB2312" w:hint="eastAsia"/>
          <w:sz w:val="32"/>
          <w:szCs w:val="32"/>
        </w:rPr>
      </w:pPr>
    </w:p>
    <w:p w:rsidR="00636D68" w:rsidRDefault="00636D68" w:rsidP="00636D68">
      <w:pPr>
        <w:jc w:val="left"/>
        <w:rPr>
          <w:rFonts w:ascii="仿宋_GB2312" w:eastAsia="仿宋_GB2312" w:hint="eastAsia"/>
          <w:sz w:val="32"/>
          <w:szCs w:val="32"/>
        </w:rPr>
      </w:pPr>
    </w:p>
    <w:p w:rsidR="00636D68" w:rsidRPr="00636D68" w:rsidRDefault="00636D68" w:rsidP="00636D68">
      <w:pPr>
        <w:jc w:val="left"/>
        <w:rPr>
          <w:rFonts w:ascii="黑体" w:eastAsia="黑体" w:hint="eastAsia"/>
          <w:sz w:val="32"/>
          <w:szCs w:val="32"/>
        </w:rPr>
      </w:pPr>
      <w:r w:rsidRPr="00636D68">
        <w:rPr>
          <w:rFonts w:ascii="黑体" w:eastAsia="黑体" w:hint="eastAsia"/>
          <w:sz w:val="32"/>
          <w:szCs w:val="32"/>
        </w:rPr>
        <w:lastRenderedPageBreak/>
        <w:t>附件1</w:t>
      </w:r>
    </w:p>
    <w:p w:rsidR="00636D68" w:rsidRPr="00636D68" w:rsidRDefault="00636D68" w:rsidP="00636D68">
      <w:pPr>
        <w:jc w:val="center"/>
        <w:rPr>
          <w:rFonts w:ascii="Calibri" w:eastAsia="宋体" w:hAnsi="Calibri" w:cs="Times New Roman" w:hint="eastAsia"/>
          <w:b/>
          <w:bCs/>
          <w:sz w:val="32"/>
          <w:szCs w:val="32"/>
        </w:rPr>
      </w:pPr>
      <w:r w:rsidRPr="00636D68">
        <w:rPr>
          <w:rFonts w:ascii="Calibri" w:eastAsia="宋体" w:hAnsi="Calibri" w:cs="Times New Roman" w:hint="eastAsia"/>
          <w:b/>
          <w:bCs/>
          <w:sz w:val="32"/>
          <w:szCs w:val="32"/>
        </w:rPr>
        <w:t>首批已建成城乡便民消费服务中心名单</w:t>
      </w:r>
    </w:p>
    <w:p w:rsidR="00636D68" w:rsidRPr="00636D68" w:rsidRDefault="00636D68" w:rsidP="00636D68">
      <w:pPr>
        <w:spacing w:line="100" w:lineRule="exact"/>
        <w:jc w:val="center"/>
        <w:rPr>
          <w:rFonts w:ascii="Calibri" w:eastAsia="宋体" w:hAnsi="Calibri" w:cs="Times New Roman" w:hint="eastAsia"/>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77"/>
        <w:gridCol w:w="3190"/>
        <w:gridCol w:w="683"/>
        <w:gridCol w:w="798"/>
        <w:gridCol w:w="3068"/>
      </w:tblGrid>
      <w:tr w:rsidR="00636D68" w:rsidRPr="00636D68" w:rsidTr="00636D68">
        <w:trPr>
          <w:trHeight w:val="454"/>
        </w:trPr>
        <w:tc>
          <w:tcPr>
            <w:tcW w:w="9854" w:type="dxa"/>
            <w:gridSpan w:val="6"/>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Cs w:val="21"/>
                <w:lang w:bidi="ar"/>
              </w:rPr>
            </w:pPr>
            <w:r w:rsidRPr="00636D68">
              <w:rPr>
                <w:rFonts w:ascii="宋体" w:eastAsia="宋体" w:hAnsi="宋体" w:cs="宋体" w:hint="eastAsia"/>
                <w:b/>
                <w:color w:val="000000"/>
                <w:kern w:val="0"/>
                <w:szCs w:val="21"/>
                <w:lang w:bidi="ar"/>
              </w:rPr>
              <w:t>(</w:t>
            </w:r>
            <w:proofErr w:type="gramStart"/>
            <w:r w:rsidRPr="00636D68">
              <w:rPr>
                <w:rFonts w:ascii="宋体" w:eastAsia="宋体" w:hAnsi="宋体" w:cs="宋体" w:hint="eastAsia"/>
                <w:b/>
                <w:color w:val="000000"/>
                <w:kern w:val="0"/>
                <w:szCs w:val="21"/>
                <w:lang w:bidi="ar"/>
              </w:rPr>
              <w:t>一</w:t>
            </w:r>
            <w:proofErr w:type="gramEnd"/>
            <w:r w:rsidRPr="00636D68">
              <w:rPr>
                <w:rFonts w:ascii="宋体" w:eastAsia="宋体" w:hAnsi="宋体" w:cs="宋体" w:hint="eastAsia"/>
                <w:b/>
                <w:color w:val="000000"/>
                <w:kern w:val="0"/>
                <w:szCs w:val="21"/>
                <w:lang w:bidi="ar"/>
              </w:rPr>
              <w:t>)社区便民服务中心</w:t>
            </w:r>
          </w:p>
        </w:tc>
      </w:tr>
      <w:tr w:rsidR="00636D68" w:rsidRPr="00636D68" w:rsidTr="00636D68">
        <w:trPr>
          <w:trHeight w:val="453"/>
        </w:trPr>
        <w:tc>
          <w:tcPr>
            <w:tcW w:w="675"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序号</w:t>
            </w:r>
          </w:p>
        </w:tc>
        <w:tc>
          <w:tcPr>
            <w:tcW w:w="713"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省份</w:t>
            </w:r>
          </w:p>
        </w:tc>
        <w:tc>
          <w:tcPr>
            <w:tcW w:w="3540"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名称</w:t>
            </w:r>
          </w:p>
        </w:tc>
        <w:tc>
          <w:tcPr>
            <w:tcW w:w="709"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序号</w:t>
            </w:r>
          </w:p>
        </w:tc>
        <w:tc>
          <w:tcPr>
            <w:tcW w:w="850"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省份</w:t>
            </w:r>
          </w:p>
        </w:tc>
        <w:tc>
          <w:tcPr>
            <w:tcW w:w="3367"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名称</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北京市东城区东华门街道便民综合体</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56</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江苏省苏州工业园区师惠邻里中心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2</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北京市东城区永定门外街道</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便民综合体革新南路店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57</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江苏省苏州工业园区沁苑邻里中心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3</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北京市东城区东直门街道便民综合体</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58</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江苏省苏州工业园区独</w:t>
            </w:r>
            <w:proofErr w:type="gramStart"/>
            <w:r w:rsidRPr="00636D68">
              <w:rPr>
                <w:rFonts w:ascii="宋体" w:eastAsia="宋体" w:hAnsi="宋体" w:cs="宋体" w:hint="eastAsia"/>
                <w:color w:val="000000"/>
                <w:kern w:val="0"/>
                <w:sz w:val="18"/>
                <w:szCs w:val="18"/>
                <w:lang w:bidi="ar"/>
              </w:rPr>
              <w:t>墅</w:t>
            </w:r>
            <w:proofErr w:type="gramEnd"/>
            <w:r w:rsidRPr="00636D68">
              <w:rPr>
                <w:rFonts w:ascii="宋体" w:eastAsia="宋体" w:hAnsi="宋体" w:cs="宋体" w:hint="eastAsia"/>
                <w:color w:val="000000"/>
                <w:kern w:val="0"/>
                <w:sz w:val="18"/>
                <w:szCs w:val="18"/>
                <w:lang w:bidi="ar"/>
              </w:rPr>
              <w:t>湖邻里中心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4</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北京市东城区交道口街道便民综合体</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59</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江苏省苏州工业园区玲珑邻里中心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5</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北京市东城区体育馆路街道</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便民综合体东玉北街店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60</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江苏省镇江</w:t>
            </w:r>
            <w:proofErr w:type="gramStart"/>
            <w:r w:rsidRPr="00636D68">
              <w:rPr>
                <w:rFonts w:ascii="宋体" w:eastAsia="宋体" w:hAnsi="宋体" w:cs="宋体" w:hint="eastAsia"/>
                <w:color w:val="000000"/>
                <w:kern w:val="0"/>
                <w:sz w:val="18"/>
                <w:szCs w:val="18"/>
                <w:lang w:bidi="ar"/>
              </w:rPr>
              <w:t>市句容市句容倍</w:t>
            </w:r>
            <w:proofErr w:type="gramEnd"/>
            <w:r w:rsidRPr="00636D68">
              <w:rPr>
                <w:rFonts w:ascii="宋体" w:eastAsia="宋体" w:hAnsi="宋体" w:cs="宋体" w:hint="eastAsia"/>
                <w:color w:val="000000"/>
                <w:kern w:val="0"/>
                <w:sz w:val="18"/>
                <w:szCs w:val="18"/>
                <w:lang w:bidi="ar"/>
              </w:rPr>
              <w:t>全</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便民中心</w:t>
            </w:r>
            <w:proofErr w:type="gramStart"/>
            <w:r w:rsidRPr="00636D68">
              <w:rPr>
                <w:rFonts w:ascii="宋体" w:eastAsia="宋体" w:hAnsi="宋体" w:cs="宋体" w:hint="eastAsia"/>
                <w:color w:val="000000"/>
                <w:kern w:val="0"/>
                <w:sz w:val="18"/>
                <w:szCs w:val="18"/>
                <w:lang w:bidi="ar"/>
              </w:rPr>
              <w:t>世茂店</w:t>
            </w:r>
            <w:proofErr w:type="gramEnd"/>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6</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北京市东城区体育馆路街道</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便民综合体营房西街店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61</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江苏省镇江市润州区句容</w:t>
            </w:r>
            <w:proofErr w:type="gramStart"/>
            <w:r w:rsidRPr="00636D68">
              <w:rPr>
                <w:rFonts w:ascii="宋体" w:eastAsia="宋体" w:hAnsi="宋体" w:cs="宋体" w:hint="eastAsia"/>
                <w:color w:val="000000"/>
                <w:kern w:val="0"/>
                <w:sz w:val="18"/>
                <w:szCs w:val="18"/>
                <w:lang w:bidi="ar"/>
              </w:rPr>
              <w:t>倍</w:t>
            </w:r>
            <w:proofErr w:type="gramEnd"/>
            <w:r w:rsidRPr="00636D68">
              <w:rPr>
                <w:rFonts w:ascii="宋体" w:eastAsia="宋体" w:hAnsi="宋体" w:cs="宋体" w:hint="eastAsia"/>
                <w:color w:val="000000"/>
                <w:kern w:val="0"/>
                <w:sz w:val="18"/>
                <w:szCs w:val="18"/>
                <w:lang w:bidi="ar"/>
              </w:rPr>
              <w:t>全</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邻里中心</w:t>
            </w:r>
            <w:proofErr w:type="gramStart"/>
            <w:r w:rsidRPr="00636D68">
              <w:rPr>
                <w:rFonts w:ascii="宋体" w:eastAsia="宋体" w:hAnsi="宋体" w:cs="宋体" w:hint="eastAsia"/>
                <w:color w:val="000000"/>
                <w:kern w:val="0"/>
                <w:sz w:val="18"/>
                <w:szCs w:val="18"/>
                <w:lang w:bidi="ar"/>
              </w:rPr>
              <w:t>万科店</w:t>
            </w:r>
            <w:proofErr w:type="gramEnd"/>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7</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北京市东城区东花市街道便民综合体</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62</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江苏省苏州市相城区太平街道凤凰社区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8</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北京市东城区景山街道便民综合体</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63</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上海市万有集市虹口区辉河路店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9</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北京市东城区建国门街道便民综合体</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64</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上海市万有集市浦东</w:t>
            </w:r>
            <w:proofErr w:type="gramStart"/>
            <w:r w:rsidRPr="00636D68">
              <w:rPr>
                <w:rFonts w:ascii="宋体" w:eastAsia="宋体" w:hAnsi="宋体" w:cs="宋体" w:hint="eastAsia"/>
                <w:color w:val="000000"/>
                <w:kern w:val="0"/>
                <w:sz w:val="18"/>
                <w:szCs w:val="18"/>
                <w:lang w:bidi="ar"/>
              </w:rPr>
              <w:t>新区江</w:t>
            </w:r>
            <w:proofErr w:type="gramEnd"/>
            <w:r w:rsidRPr="00636D68">
              <w:rPr>
                <w:rFonts w:ascii="宋体" w:eastAsia="宋体" w:hAnsi="宋体" w:cs="宋体" w:hint="eastAsia"/>
                <w:color w:val="000000"/>
                <w:kern w:val="0"/>
                <w:sz w:val="18"/>
                <w:szCs w:val="18"/>
                <w:lang w:bidi="ar"/>
              </w:rPr>
              <w:t>辉路江镇店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10</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北京市东城区龙潭街道</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便民综合体光明优惠易购店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65</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上海市万有集市静安区普济路静安店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11</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北京市西城区金融街百姓生活服务中心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66</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上海市万有集市浦东新区俱</w:t>
            </w:r>
            <w:proofErr w:type="gramStart"/>
            <w:r w:rsidRPr="00636D68">
              <w:rPr>
                <w:rFonts w:ascii="宋体" w:eastAsia="宋体" w:hAnsi="宋体" w:cs="宋体" w:hint="eastAsia"/>
                <w:color w:val="000000"/>
                <w:kern w:val="0"/>
                <w:sz w:val="18"/>
                <w:szCs w:val="18"/>
                <w:lang w:bidi="ar"/>
              </w:rPr>
              <w:t>进路店</w:t>
            </w:r>
            <w:proofErr w:type="gramEnd"/>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12</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北京市西城区北线阁百姓生活服务中心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67</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上海市万有集市浦东新区</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商城路</w:t>
            </w:r>
            <w:proofErr w:type="gramStart"/>
            <w:r w:rsidRPr="00636D68">
              <w:rPr>
                <w:rFonts w:ascii="宋体" w:eastAsia="宋体" w:hAnsi="宋体" w:cs="宋体" w:hint="eastAsia"/>
                <w:color w:val="000000"/>
                <w:kern w:val="0"/>
                <w:sz w:val="18"/>
                <w:szCs w:val="18"/>
                <w:lang w:bidi="ar"/>
              </w:rPr>
              <w:t>陆家嘴店</w:t>
            </w:r>
            <w:proofErr w:type="gramEnd"/>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13</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北京市西城区西绒线百姓生活服务中心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68</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上海市万有集市浦东新区永泰路三林店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14</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北京市西城区通达百姓生活服务中心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69</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上海市长宁区九华邻里中心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15</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北京市西城区输入胡同百姓生活服务中心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70</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浙江</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浙江省杭州市元宝塘邻居中心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16</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北京市西城区盆儿胡同百姓生活服务中心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71</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浙江</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浙江省衢州市新湖景城社区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17</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北京市西城区双旗杆百姓生活服务中心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72</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w:t>
            </w:r>
            <w:proofErr w:type="gramStart"/>
            <w:r w:rsidRPr="00636D68">
              <w:rPr>
                <w:rFonts w:ascii="宋体" w:eastAsia="宋体" w:hAnsi="宋体" w:cs="宋体" w:hint="eastAsia"/>
                <w:color w:val="000000"/>
                <w:kern w:val="0"/>
                <w:sz w:val="18"/>
                <w:szCs w:val="18"/>
                <w:lang w:bidi="ar"/>
              </w:rPr>
              <w:t>鄞</w:t>
            </w:r>
            <w:proofErr w:type="gramEnd"/>
            <w:r w:rsidRPr="00636D68">
              <w:rPr>
                <w:rFonts w:ascii="宋体" w:eastAsia="宋体" w:hAnsi="宋体" w:cs="宋体" w:hint="eastAsia"/>
                <w:color w:val="000000"/>
                <w:kern w:val="0"/>
                <w:sz w:val="18"/>
                <w:szCs w:val="18"/>
                <w:lang w:bidi="ar"/>
              </w:rPr>
              <w:t>州区金桥水岸邻里中心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18</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北京市西城区三里河百姓生活服务中心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73</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w:t>
            </w:r>
            <w:proofErr w:type="gramStart"/>
            <w:r w:rsidRPr="00636D68">
              <w:rPr>
                <w:rFonts w:ascii="宋体" w:eastAsia="宋体" w:hAnsi="宋体" w:cs="宋体" w:hint="eastAsia"/>
                <w:color w:val="000000"/>
                <w:kern w:val="0"/>
                <w:sz w:val="18"/>
                <w:szCs w:val="18"/>
                <w:lang w:bidi="ar"/>
              </w:rPr>
              <w:t>鄞</w:t>
            </w:r>
            <w:proofErr w:type="gramEnd"/>
            <w:r w:rsidRPr="00636D68">
              <w:rPr>
                <w:rFonts w:ascii="宋体" w:eastAsia="宋体" w:hAnsi="宋体" w:cs="宋体" w:hint="eastAsia"/>
                <w:color w:val="000000"/>
                <w:kern w:val="0"/>
                <w:sz w:val="18"/>
                <w:szCs w:val="18"/>
                <w:lang w:bidi="ar"/>
              </w:rPr>
              <w:t>州区惠风邻里中心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19</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北京市西城区教场口百姓生活服务中心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74</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四川省成都市郫都区双柏社区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20</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北京市西城区百万庄百姓生活服务中心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75</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四川省成都市温江区光华社区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21</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北京市西城区太平天和百姓生活服务中心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76</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四川省成都市温江区公平街道惠民社区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22</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北京市西城区西四百姓生活服务中心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77</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四川省成都市邛崃市文君街道玉带社区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lastRenderedPageBreak/>
              <w:t>23</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北京市西城区闹市口百姓生活服务中心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78</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四川省成都市青年路社区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24</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北京市西城区虎坊桥百姓生活服务中心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79</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四川省成都市青羊区东坡街道</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清水河社区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25</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北京市西城区香</w:t>
            </w:r>
            <w:proofErr w:type="gramStart"/>
            <w:r w:rsidRPr="00636D68">
              <w:rPr>
                <w:rFonts w:ascii="宋体" w:eastAsia="宋体" w:hAnsi="宋体" w:cs="宋体" w:hint="eastAsia"/>
                <w:color w:val="000000"/>
                <w:kern w:val="0"/>
                <w:sz w:val="18"/>
                <w:szCs w:val="18"/>
                <w:lang w:bidi="ar"/>
              </w:rPr>
              <w:t>厂路百姓</w:t>
            </w:r>
            <w:proofErr w:type="gramEnd"/>
            <w:r w:rsidRPr="00636D68">
              <w:rPr>
                <w:rFonts w:ascii="宋体" w:eastAsia="宋体" w:hAnsi="宋体" w:cs="宋体" w:hint="eastAsia"/>
                <w:color w:val="000000"/>
                <w:kern w:val="0"/>
                <w:sz w:val="18"/>
                <w:szCs w:val="18"/>
                <w:lang w:bidi="ar"/>
              </w:rPr>
              <w:t>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80</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四川省成都市武侯区</w:t>
            </w:r>
            <w:proofErr w:type="gramStart"/>
            <w:r w:rsidRPr="00636D68">
              <w:rPr>
                <w:rFonts w:ascii="宋体" w:eastAsia="宋体" w:hAnsi="宋体" w:cs="宋体" w:hint="eastAsia"/>
                <w:color w:val="000000"/>
                <w:kern w:val="0"/>
                <w:sz w:val="18"/>
                <w:szCs w:val="18"/>
                <w:lang w:bidi="ar"/>
              </w:rPr>
              <w:t>黉</w:t>
            </w:r>
            <w:proofErr w:type="gramEnd"/>
            <w:r w:rsidRPr="00636D68">
              <w:rPr>
                <w:rFonts w:ascii="宋体" w:eastAsia="宋体" w:hAnsi="宋体" w:cs="宋体" w:hint="eastAsia"/>
                <w:color w:val="000000"/>
                <w:kern w:val="0"/>
                <w:sz w:val="18"/>
                <w:szCs w:val="18"/>
                <w:lang w:bidi="ar"/>
              </w:rPr>
              <w:t>门街社区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26</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北京市西城区南营房百姓生活服务中心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81</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四川省成都市武侯区锦城社区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27</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w:t>
            </w:r>
            <w:proofErr w:type="gramStart"/>
            <w:r w:rsidRPr="00636D68">
              <w:rPr>
                <w:rFonts w:ascii="宋体" w:eastAsia="宋体" w:hAnsi="宋体" w:cs="宋体" w:hint="eastAsia"/>
                <w:color w:val="000000"/>
                <w:kern w:val="0"/>
                <w:sz w:val="18"/>
                <w:szCs w:val="18"/>
                <w:lang w:bidi="ar"/>
              </w:rPr>
              <w:t>露园百姓</w:t>
            </w:r>
            <w:proofErr w:type="gramEnd"/>
            <w:r w:rsidRPr="00636D68">
              <w:rPr>
                <w:rFonts w:ascii="宋体" w:eastAsia="宋体" w:hAnsi="宋体" w:cs="宋体" w:hint="eastAsia"/>
                <w:color w:val="000000"/>
                <w:kern w:val="0"/>
                <w:sz w:val="18"/>
                <w:szCs w:val="18"/>
                <w:lang w:bidi="ar"/>
              </w:rPr>
              <w:t>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82</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四川省成都市武侯区桐梓林社区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28</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北京市西城区榆树馆百姓生活服务中心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83</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山东</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山东省济南市振</w:t>
            </w:r>
            <w:proofErr w:type="gramStart"/>
            <w:r w:rsidRPr="00636D68">
              <w:rPr>
                <w:rFonts w:ascii="宋体" w:eastAsia="宋体" w:hAnsi="宋体" w:cs="宋体" w:hint="eastAsia"/>
                <w:color w:val="000000"/>
                <w:kern w:val="0"/>
                <w:sz w:val="18"/>
                <w:szCs w:val="18"/>
                <w:lang w:bidi="ar"/>
              </w:rPr>
              <w:t>大郎茂山</w:t>
            </w:r>
            <w:proofErr w:type="gramEnd"/>
            <w:r w:rsidRPr="00636D68">
              <w:rPr>
                <w:rFonts w:ascii="宋体" w:eastAsia="宋体" w:hAnsi="宋体" w:cs="宋体" w:hint="eastAsia"/>
                <w:color w:val="000000"/>
                <w:kern w:val="0"/>
                <w:sz w:val="18"/>
                <w:szCs w:val="18"/>
                <w:lang w:bidi="ar"/>
              </w:rPr>
              <w:t>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29</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北京市西城区永安路百姓生活服务中心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84</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安徽</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安徽省合肥市丁香社区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30</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w:t>
            </w:r>
            <w:proofErr w:type="gramStart"/>
            <w:r w:rsidRPr="00636D68">
              <w:rPr>
                <w:rFonts w:ascii="宋体" w:eastAsia="宋体" w:hAnsi="宋体" w:cs="宋体" w:hint="eastAsia"/>
                <w:color w:val="000000"/>
                <w:kern w:val="0"/>
                <w:sz w:val="18"/>
                <w:szCs w:val="18"/>
                <w:lang w:bidi="ar"/>
              </w:rPr>
              <w:t>百佳荣丰</w:t>
            </w:r>
            <w:proofErr w:type="gramEnd"/>
            <w:r w:rsidRPr="00636D68">
              <w:rPr>
                <w:rFonts w:ascii="宋体" w:eastAsia="宋体" w:hAnsi="宋体" w:cs="宋体" w:hint="eastAsia"/>
                <w:color w:val="000000"/>
                <w:kern w:val="0"/>
                <w:sz w:val="18"/>
                <w:szCs w:val="18"/>
                <w:lang w:bidi="ar"/>
              </w:rPr>
              <w:t>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85</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江西省南昌市东湖区戴家巷社区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31</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北京市西城区小马厂百姓生活服务中心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86</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江西省南昌市西湖</w:t>
            </w:r>
            <w:proofErr w:type="gramStart"/>
            <w:r w:rsidRPr="00636D68">
              <w:rPr>
                <w:rFonts w:ascii="宋体" w:eastAsia="宋体" w:hAnsi="宋体" w:cs="宋体" w:hint="eastAsia"/>
                <w:color w:val="000000"/>
                <w:kern w:val="0"/>
                <w:sz w:val="18"/>
                <w:szCs w:val="18"/>
                <w:lang w:bidi="ar"/>
              </w:rPr>
              <w:t>区柴北苑</w:t>
            </w:r>
            <w:proofErr w:type="gramEnd"/>
            <w:r w:rsidRPr="00636D68">
              <w:rPr>
                <w:rFonts w:ascii="宋体" w:eastAsia="宋体" w:hAnsi="宋体" w:cs="宋体" w:hint="eastAsia"/>
                <w:color w:val="000000"/>
                <w:kern w:val="0"/>
                <w:sz w:val="18"/>
                <w:szCs w:val="18"/>
                <w:lang w:bidi="ar"/>
              </w:rPr>
              <w:t>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32</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北京市西城区金牛利民百姓生活服务中心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87</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江西省南昌市湾里区文明北路社区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33</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北京市西城区官园百姓生活服务中心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88</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江西省上饶市</w:t>
            </w:r>
            <w:proofErr w:type="gramStart"/>
            <w:r w:rsidRPr="00636D68">
              <w:rPr>
                <w:rFonts w:ascii="宋体" w:eastAsia="宋体" w:hAnsi="宋体" w:cs="宋体" w:hint="eastAsia"/>
                <w:color w:val="000000"/>
                <w:kern w:val="0"/>
                <w:sz w:val="18"/>
                <w:szCs w:val="18"/>
                <w:lang w:bidi="ar"/>
              </w:rPr>
              <w:t>广丰区鸟林</w:t>
            </w:r>
            <w:proofErr w:type="gramEnd"/>
            <w:r w:rsidRPr="00636D68">
              <w:rPr>
                <w:rFonts w:ascii="宋体" w:eastAsia="宋体" w:hAnsi="宋体" w:cs="宋体" w:hint="eastAsia"/>
                <w:color w:val="000000"/>
                <w:kern w:val="0"/>
                <w:sz w:val="18"/>
                <w:szCs w:val="18"/>
                <w:lang w:bidi="ar"/>
              </w:rPr>
              <w:t>街社区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34</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w:t>
            </w:r>
            <w:proofErr w:type="gramStart"/>
            <w:r w:rsidRPr="00636D68">
              <w:rPr>
                <w:rFonts w:ascii="宋体" w:eastAsia="宋体" w:hAnsi="宋体" w:cs="宋体" w:hint="eastAsia"/>
                <w:color w:val="000000"/>
                <w:kern w:val="0"/>
                <w:sz w:val="18"/>
                <w:szCs w:val="18"/>
                <w:lang w:bidi="ar"/>
              </w:rPr>
              <w:t>城区广</w:t>
            </w:r>
            <w:proofErr w:type="gramEnd"/>
            <w:r w:rsidRPr="00636D68">
              <w:rPr>
                <w:rFonts w:ascii="宋体" w:eastAsia="宋体" w:hAnsi="宋体" w:cs="宋体" w:hint="eastAsia"/>
                <w:color w:val="000000"/>
                <w:kern w:val="0"/>
                <w:sz w:val="18"/>
                <w:szCs w:val="18"/>
                <w:lang w:bidi="ar"/>
              </w:rPr>
              <w:t>内百姓生活服务中心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89</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江西省吉安市遂川县</w:t>
            </w:r>
            <w:proofErr w:type="gramStart"/>
            <w:r w:rsidRPr="00636D68">
              <w:rPr>
                <w:rFonts w:ascii="宋体" w:eastAsia="宋体" w:hAnsi="宋体" w:cs="宋体" w:hint="eastAsia"/>
                <w:color w:val="000000"/>
                <w:kern w:val="0"/>
                <w:sz w:val="18"/>
                <w:szCs w:val="18"/>
                <w:lang w:bidi="ar"/>
              </w:rPr>
              <w:t>陂</w:t>
            </w:r>
            <w:proofErr w:type="gramEnd"/>
            <w:r w:rsidRPr="00636D68">
              <w:rPr>
                <w:rFonts w:ascii="宋体" w:eastAsia="宋体" w:hAnsi="宋体" w:cs="宋体" w:hint="eastAsia"/>
                <w:color w:val="000000"/>
                <w:kern w:val="0"/>
                <w:sz w:val="18"/>
                <w:szCs w:val="18"/>
                <w:lang w:bidi="ar"/>
              </w:rPr>
              <w:t>头脑社区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35</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北京市西城区三里河百姓生活服务中心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90</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湖北</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湖北省武汉市汉广社区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36</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北京市丰台区老墙根百姓生活服务中心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91</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湖南</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湖南省衡阳市石鼓区潇湘街道社区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37</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北京市海淀区三义庙友谊社区</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城乡118生活服务中心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92</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湖南</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湖南省长沙市万众和社区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38</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北京市海淀区公主坟海军大院社区</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城乡118生活服务中心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93</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广东</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广东省广州市越秀区若比邻东风广场店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39</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北京市海淀区北清路辛庄家园城乡118生活服务中心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94</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广东</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广东省广州市若</w:t>
            </w:r>
            <w:proofErr w:type="gramStart"/>
            <w:r w:rsidRPr="00636D68">
              <w:rPr>
                <w:rFonts w:ascii="宋体" w:eastAsia="宋体" w:hAnsi="宋体" w:cs="宋体" w:hint="eastAsia"/>
                <w:color w:val="000000"/>
                <w:kern w:val="0"/>
                <w:sz w:val="18"/>
                <w:szCs w:val="18"/>
                <w:lang w:bidi="ar"/>
              </w:rPr>
              <w:t>比邻海</w:t>
            </w:r>
            <w:proofErr w:type="gramEnd"/>
            <w:r w:rsidRPr="00636D68">
              <w:rPr>
                <w:rFonts w:ascii="宋体" w:eastAsia="宋体" w:hAnsi="宋体" w:cs="宋体" w:hint="eastAsia"/>
                <w:color w:val="000000"/>
                <w:kern w:val="0"/>
                <w:sz w:val="18"/>
                <w:szCs w:val="18"/>
                <w:lang w:bidi="ar"/>
              </w:rPr>
              <w:t>珠区</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proofErr w:type="gramStart"/>
            <w:r w:rsidRPr="00636D68">
              <w:rPr>
                <w:rFonts w:ascii="宋体" w:eastAsia="宋体" w:hAnsi="宋体" w:cs="宋体" w:hint="eastAsia"/>
                <w:color w:val="000000"/>
                <w:kern w:val="0"/>
                <w:sz w:val="18"/>
                <w:szCs w:val="18"/>
                <w:lang w:bidi="ar"/>
              </w:rPr>
              <w:t>宸悦路天悦店</w:t>
            </w:r>
            <w:proofErr w:type="gramEnd"/>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40</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北京市密云区鼓楼东大街</w:t>
            </w:r>
            <w:proofErr w:type="gramStart"/>
            <w:r w:rsidRPr="00636D68">
              <w:rPr>
                <w:rFonts w:ascii="宋体" w:eastAsia="宋体" w:hAnsi="宋体" w:cs="宋体" w:hint="eastAsia"/>
                <w:color w:val="000000"/>
                <w:kern w:val="0"/>
                <w:sz w:val="18"/>
                <w:szCs w:val="18"/>
                <w:lang w:bidi="ar"/>
              </w:rPr>
              <w:t>郎福生活</w:t>
            </w:r>
            <w:proofErr w:type="gramEnd"/>
            <w:r w:rsidRPr="00636D68">
              <w:rPr>
                <w:rFonts w:ascii="宋体" w:eastAsia="宋体" w:hAnsi="宋体" w:cs="宋体" w:hint="eastAsia"/>
                <w:color w:val="000000"/>
                <w:kern w:val="0"/>
                <w:sz w:val="18"/>
                <w:szCs w:val="18"/>
                <w:lang w:bidi="ar"/>
              </w:rPr>
              <w:t>广场</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社区商业综合体</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95</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甘肃</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甘肃省兰州市城关区皋兰路榆中街社区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41</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江苏省苏州工业园区景城邻里中心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96</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甘肃</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甘肃省兰州市江子为民家政</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便民服务中心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42</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江苏省苏州工业园区太平邻里中心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97</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山西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山西省大同市城区南环路便民中心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43</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w:t>
            </w:r>
            <w:proofErr w:type="gramStart"/>
            <w:r w:rsidRPr="00636D68">
              <w:rPr>
                <w:rFonts w:ascii="宋体" w:eastAsia="宋体" w:hAnsi="宋体" w:cs="宋体" w:hint="eastAsia"/>
                <w:color w:val="000000"/>
                <w:kern w:val="0"/>
                <w:sz w:val="18"/>
                <w:szCs w:val="18"/>
                <w:lang w:bidi="ar"/>
              </w:rPr>
              <w:t>苏州工业园区惠润金</w:t>
            </w:r>
            <w:proofErr w:type="gramEnd"/>
            <w:r w:rsidRPr="00636D68">
              <w:rPr>
                <w:rFonts w:ascii="宋体" w:eastAsia="宋体" w:hAnsi="宋体" w:cs="宋体" w:hint="eastAsia"/>
                <w:color w:val="000000"/>
                <w:kern w:val="0"/>
                <w:sz w:val="18"/>
                <w:szCs w:val="18"/>
                <w:lang w:bidi="ar"/>
              </w:rPr>
              <w:t>峰邻里中心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98</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山西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山西省大同市平城区南新华里永昌小区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44</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江苏省苏州工业园区东升邻里中心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99</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山西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山西省长治</w:t>
            </w:r>
            <w:proofErr w:type="gramStart"/>
            <w:r w:rsidRPr="00636D68">
              <w:rPr>
                <w:rFonts w:ascii="宋体" w:eastAsia="宋体" w:hAnsi="宋体" w:cs="宋体" w:hint="eastAsia"/>
                <w:color w:val="000000"/>
                <w:kern w:val="0"/>
                <w:sz w:val="18"/>
                <w:szCs w:val="18"/>
                <w:lang w:bidi="ar"/>
              </w:rPr>
              <w:t>市觅优</w:t>
            </w:r>
            <w:proofErr w:type="gramEnd"/>
            <w:r w:rsidRPr="00636D68">
              <w:rPr>
                <w:rFonts w:ascii="宋体" w:eastAsia="宋体" w:hAnsi="宋体" w:cs="宋体" w:hint="eastAsia"/>
                <w:color w:val="000000"/>
                <w:kern w:val="0"/>
                <w:sz w:val="18"/>
                <w:szCs w:val="18"/>
                <w:lang w:bidi="ar"/>
              </w:rPr>
              <w:t>智慧便民市场</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大庆路店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45</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w:t>
            </w:r>
            <w:proofErr w:type="gramStart"/>
            <w:r w:rsidRPr="00636D68">
              <w:rPr>
                <w:rFonts w:ascii="宋体" w:eastAsia="宋体" w:hAnsi="宋体" w:cs="宋体" w:hint="eastAsia"/>
                <w:color w:val="000000"/>
                <w:kern w:val="0"/>
                <w:sz w:val="18"/>
                <w:szCs w:val="18"/>
                <w:lang w:bidi="ar"/>
              </w:rPr>
              <w:t>秦川嘉安邻里</w:t>
            </w:r>
            <w:proofErr w:type="gramEnd"/>
            <w:r w:rsidRPr="00636D68">
              <w:rPr>
                <w:rFonts w:ascii="宋体" w:eastAsia="宋体" w:hAnsi="宋体" w:cs="宋体" w:hint="eastAsia"/>
                <w:color w:val="000000"/>
                <w:kern w:val="0"/>
                <w:sz w:val="18"/>
                <w:szCs w:val="18"/>
                <w:lang w:bidi="ar"/>
              </w:rPr>
              <w:t>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100</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内蒙古</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内蒙古包头市幸福九号社区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46</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江苏省苏州工业园区东方小镇邻里中心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101</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辽宁</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辽宁省鞍山市中</w:t>
            </w:r>
            <w:proofErr w:type="gramStart"/>
            <w:r w:rsidRPr="00636D68">
              <w:rPr>
                <w:rFonts w:ascii="宋体" w:eastAsia="宋体" w:hAnsi="宋体" w:cs="宋体" w:hint="eastAsia"/>
                <w:color w:val="000000"/>
                <w:kern w:val="0"/>
                <w:sz w:val="18"/>
                <w:szCs w:val="18"/>
                <w:lang w:bidi="ar"/>
              </w:rPr>
              <w:t>邦</w:t>
            </w:r>
            <w:proofErr w:type="gramEnd"/>
            <w:r w:rsidRPr="00636D68">
              <w:rPr>
                <w:rFonts w:ascii="宋体" w:eastAsia="宋体" w:hAnsi="宋体" w:cs="宋体" w:hint="eastAsia"/>
                <w:color w:val="000000"/>
                <w:kern w:val="0"/>
                <w:sz w:val="18"/>
                <w:szCs w:val="18"/>
                <w:lang w:bidi="ar"/>
              </w:rPr>
              <w:t>家政</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便民社区综合服务体</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47</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江苏省苏州工业园区教育教学区邻里中心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102</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大连</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大连市旅顺开发区太阳系社区店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48</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江苏省苏州工业园区科技城邻里中心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103</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大连</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大连市经开区明珠路太阳系金</w:t>
            </w:r>
            <w:proofErr w:type="gramStart"/>
            <w:r w:rsidRPr="00636D68">
              <w:rPr>
                <w:rFonts w:ascii="宋体" w:eastAsia="宋体" w:hAnsi="宋体" w:cs="宋体" w:hint="eastAsia"/>
                <w:color w:val="000000"/>
                <w:kern w:val="0"/>
                <w:sz w:val="18"/>
                <w:szCs w:val="18"/>
                <w:lang w:bidi="ar"/>
              </w:rPr>
              <w:t>石滩</w:t>
            </w:r>
            <w:r w:rsidRPr="00636D68">
              <w:rPr>
                <w:rFonts w:ascii="宋体" w:eastAsia="宋体" w:hAnsi="宋体" w:cs="宋体" w:hint="eastAsia"/>
                <w:color w:val="000000"/>
                <w:kern w:val="0"/>
                <w:sz w:val="18"/>
                <w:szCs w:val="18"/>
                <w:lang w:bidi="ar"/>
              </w:rPr>
              <w:lastRenderedPageBreak/>
              <w:t>店</w:t>
            </w:r>
            <w:proofErr w:type="gramEnd"/>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lastRenderedPageBreak/>
              <w:t>49</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江苏省苏州工业园区新城邻里中心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104</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大连</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大连市</w:t>
            </w:r>
            <w:proofErr w:type="gramStart"/>
            <w:r w:rsidRPr="00636D68">
              <w:rPr>
                <w:rFonts w:ascii="宋体" w:eastAsia="宋体" w:hAnsi="宋体" w:cs="宋体" w:hint="eastAsia"/>
                <w:color w:val="000000"/>
                <w:kern w:val="0"/>
                <w:sz w:val="18"/>
                <w:szCs w:val="18"/>
                <w:lang w:bidi="ar"/>
              </w:rPr>
              <w:t>优尚生活</w:t>
            </w:r>
            <w:proofErr w:type="gramEnd"/>
            <w:r w:rsidRPr="00636D68">
              <w:rPr>
                <w:rFonts w:ascii="宋体" w:eastAsia="宋体" w:hAnsi="宋体" w:cs="宋体" w:hint="eastAsia"/>
                <w:color w:val="000000"/>
                <w:kern w:val="0"/>
                <w:sz w:val="18"/>
                <w:szCs w:val="18"/>
                <w:lang w:bidi="ar"/>
              </w:rPr>
              <w:t>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50</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江苏省苏州工业园区湖东邻里中心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105</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大连</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大连市望海中心社区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51</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江苏省苏州工业园区翰林邻里中心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106</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吉林</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吉林省长春市岭东社区幸福里</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“助老之家”</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52</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江苏省苏州工业园区贵都邻里中心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107</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厦门</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厦门市万科里社区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53</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江苏省苏州工业园区唯盛邻里中心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108</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云南</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云南省昆明润城智慧商业社区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54</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江苏省苏州工业园区方洲邻里中心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109</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新疆</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兵团</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新疆兵团</w:t>
            </w:r>
            <w:proofErr w:type="gramStart"/>
            <w:r w:rsidRPr="00636D68">
              <w:rPr>
                <w:rFonts w:ascii="宋体" w:eastAsia="宋体" w:hAnsi="宋体" w:cs="宋体" w:hint="eastAsia"/>
                <w:color w:val="000000"/>
                <w:kern w:val="0"/>
                <w:sz w:val="18"/>
                <w:szCs w:val="18"/>
                <w:lang w:bidi="ar"/>
              </w:rPr>
              <w:t>昆玉市224团</w:t>
            </w:r>
            <w:proofErr w:type="gramEnd"/>
            <w:r w:rsidRPr="00636D68">
              <w:rPr>
                <w:rFonts w:ascii="宋体" w:eastAsia="宋体" w:hAnsi="宋体" w:cs="宋体" w:hint="eastAsia"/>
                <w:color w:val="000000"/>
                <w:kern w:val="0"/>
                <w:sz w:val="18"/>
                <w:szCs w:val="18"/>
                <w:lang w:bidi="ar"/>
              </w:rPr>
              <w:t>龙欣小区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color w:val="000000"/>
                <w:kern w:val="0"/>
                <w:sz w:val="18"/>
                <w:szCs w:val="18"/>
                <w:lang w:bidi="ar"/>
              </w:rPr>
            </w:pPr>
            <w:r w:rsidRPr="00636D68">
              <w:rPr>
                <w:rFonts w:ascii="宋体" w:eastAsia="宋体" w:hAnsi="宋体" w:cs="宋体" w:hint="eastAsia"/>
                <w:color w:val="000000"/>
                <w:kern w:val="0"/>
                <w:sz w:val="18"/>
                <w:szCs w:val="18"/>
                <w:lang w:bidi="ar"/>
              </w:rPr>
              <w:t>55</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江苏省苏州工业园区东沙湖邻里中心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110</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新疆</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兵团</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新疆兵团石河子市141团团部7小区</w:t>
            </w:r>
          </w:p>
        </w:tc>
      </w:tr>
      <w:tr w:rsidR="00636D68" w:rsidRPr="00636D68" w:rsidTr="00636D68">
        <w:trPr>
          <w:trHeight w:val="454"/>
        </w:trPr>
        <w:tc>
          <w:tcPr>
            <w:tcW w:w="9854" w:type="dxa"/>
            <w:gridSpan w:val="6"/>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color w:val="000000"/>
                <w:kern w:val="0"/>
                <w:sz w:val="18"/>
                <w:szCs w:val="18"/>
                <w:lang w:bidi="ar"/>
              </w:rPr>
            </w:pPr>
            <w:r w:rsidRPr="00636D68">
              <w:rPr>
                <w:rFonts w:ascii="宋体" w:eastAsia="宋体" w:hAnsi="宋体" w:cs="宋体" w:hint="eastAsia"/>
                <w:b/>
                <w:color w:val="000000"/>
                <w:kern w:val="0"/>
                <w:szCs w:val="21"/>
                <w:lang w:bidi="ar"/>
              </w:rPr>
              <w:t>（二）街区生活服务集聚中心</w:t>
            </w:r>
          </w:p>
        </w:tc>
      </w:tr>
      <w:tr w:rsidR="00636D68" w:rsidRPr="00636D68" w:rsidTr="00636D68">
        <w:trPr>
          <w:trHeight w:val="392"/>
        </w:trPr>
        <w:tc>
          <w:tcPr>
            <w:tcW w:w="675"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序号</w:t>
            </w:r>
          </w:p>
        </w:tc>
        <w:tc>
          <w:tcPr>
            <w:tcW w:w="713"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省份</w:t>
            </w:r>
          </w:p>
        </w:tc>
        <w:tc>
          <w:tcPr>
            <w:tcW w:w="3540"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名称</w:t>
            </w:r>
          </w:p>
        </w:tc>
        <w:tc>
          <w:tcPr>
            <w:tcW w:w="709"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序号</w:t>
            </w:r>
          </w:p>
        </w:tc>
        <w:tc>
          <w:tcPr>
            <w:tcW w:w="850"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省份</w:t>
            </w:r>
          </w:p>
        </w:tc>
        <w:tc>
          <w:tcPr>
            <w:tcW w:w="3367"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名称</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丰台区花乡草桥镇镇国寺北街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38</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陕西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西安市翠华商厦秋林食街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2</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东城区</w:t>
            </w:r>
            <w:proofErr w:type="gramStart"/>
            <w:r w:rsidRPr="00636D68">
              <w:rPr>
                <w:rFonts w:ascii="宋体" w:eastAsia="宋体" w:hAnsi="宋体" w:cs="宋体" w:hint="eastAsia"/>
                <w:color w:val="000000"/>
                <w:kern w:val="0"/>
                <w:sz w:val="18"/>
                <w:szCs w:val="18"/>
                <w:lang w:bidi="ar"/>
              </w:rPr>
              <w:t>簋</w:t>
            </w:r>
            <w:proofErr w:type="gramEnd"/>
            <w:r w:rsidRPr="00636D68">
              <w:rPr>
                <w:rFonts w:ascii="宋体" w:eastAsia="宋体" w:hAnsi="宋体" w:cs="宋体" w:hint="eastAsia"/>
                <w:color w:val="000000"/>
                <w:kern w:val="0"/>
                <w:sz w:val="18"/>
                <w:szCs w:val="18"/>
                <w:lang w:bidi="ar"/>
              </w:rPr>
              <w:t>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39</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陕西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西安市长安区秋林商厦秋林食街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3</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朝阳区亮马桥好运街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40</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陕西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西安市秋林商贸</w:t>
            </w:r>
            <w:proofErr w:type="gramStart"/>
            <w:r w:rsidRPr="00636D68">
              <w:rPr>
                <w:rFonts w:ascii="宋体" w:eastAsia="宋体" w:hAnsi="宋体" w:cs="宋体" w:hint="eastAsia"/>
                <w:color w:val="000000"/>
                <w:kern w:val="0"/>
                <w:sz w:val="18"/>
                <w:szCs w:val="18"/>
                <w:lang w:bidi="ar"/>
              </w:rPr>
              <w:t>李家村秋林</w:t>
            </w:r>
            <w:proofErr w:type="gramEnd"/>
            <w:r w:rsidRPr="00636D68">
              <w:rPr>
                <w:rFonts w:ascii="宋体" w:eastAsia="宋体" w:hAnsi="宋体" w:cs="宋体" w:hint="eastAsia"/>
                <w:color w:val="000000"/>
                <w:kern w:val="0"/>
                <w:sz w:val="18"/>
                <w:szCs w:val="18"/>
                <w:lang w:bidi="ar"/>
              </w:rPr>
              <w:t>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4</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朝阳区</w:t>
            </w:r>
            <w:proofErr w:type="gramStart"/>
            <w:r w:rsidRPr="00636D68">
              <w:rPr>
                <w:rFonts w:ascii="宋体" w:eastAsia="宋体" w:hAnsi="宋体" w:cs="宋体" w:hint="eastAsia"/>
                <w:color w:val="000000"/>
                <w:kern w:val="0"/>
                <w:sz w:val="18"/>
                <w:szCs w:val="18"/>
                <w:lang w:bidi="ar"/>
              </w:rPr>
              <w:t>合生汇美食街</w:t>
            </w:r>
            <w:proofErr w:type="gramEnd"/>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41</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陕西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西安市</w:t>
            </w:r>
            <w:proofErr w:type="gramStart"/>
            <w:r w:rsidRPr="00636D68">
              <w:rPr>
                <w:rFonts w:ascii="宋体" w:eastAsia="宋体" w:hAnsi="宋体" w:cs="宋体" w:hint="eastAsia"/>
                <w:color w:val="000000"/>
                <w:kern w:val="0"/>
                <w:sz w:val="18"/>
                <w:szCs w:val="18"/>
                <w:lang w:bidi="ar"/>
              </w:rPr>
              <w:t>莲</w:t>
            </w:r>
            <w:proofErr w:type="gramEnd"/>
            <w:r w:rsidRPr="00636D68">
              <w:rPr>
                <w:rFonts w:ascii="宋体" w:eastAsia="宋体" w:hAnsi="宋体" w:cs="宋体" w:hint="eastAsia"/>
                <w:color w:val="000000"/>
                <w:kern w:val="0"/>
                <w:sz w:val="18"/>
                <w:szCs w:val="18"/>
                <w:lang w:bidi="ar"/>
              </w:rPr>
              <w:t>湖区宏业百货秋林食街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5</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海淀区中关村食宝街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42</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陕西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咸阳市礼泉县烟霞镇袁家村特色街区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6</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石景山区五棵</w:t>
            </w:r>
            <w:proofErr w:type="gramStart"/>
            <w:r w:rsidRPr="00636D68">
              <w:rPr>
                <w:rFonts w:ascii="宋体" w:eastAsia="宋体" w:hAnsi="宋体" w:cs="宋体" w:hint="eastAsia"/>
                <w:color w:val="000000"/>
                <w:kern w:val="0"/>
                <w:sz w:val="18"/>
                <w:szCs w:val="18"/>
                <w:lang w:bidi="ar"/>
              </w:rPr>
              <w:t>松华熙美食街</w:t>
            </w:r>
            <w:proofErr w:type="gramEnd"/>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43</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陕西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宝鸡市滨河大道石鼓文化城</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7</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石景山区台湾街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44</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陕西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宝鸡市陈仓区香泉镇风情小巷美食街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8</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东城区前门鲜鱼口美食街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45</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陕西</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宝鸡市陇县大秦北市美食街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9</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镇江市昆山市玉山镇新江南生活</w:t>
            </w:r>
            <w:proofErr w:type="gramStart"/>
            <w:r w:rsidRPr="00636D68">
              <w:rPr>
                <w:rFonts w:ascii="宋体" w:eastAsia="宋体" w:hAnsi="宋体" w:cs="宋体" w:hint="eastAsia"/>
                <w:color w:val="000000"/>
                <w:kern w:val="0"/>
                <w:sz w:val="18"/>
                <w:szCs w:val="18"/>
                <w:lang w:bidi="ar"/>
              </w:rPr>
              <w:t>荟</w:t>
            </w:r>
            <w:proofErr w:type="gramEnd"/>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46</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甘肃</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金昌市永昌县钟楼小吃城</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10</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成都市青羊区宽窄巷子</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47</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甘肃</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金昌市金川区羊肉美食街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11</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成都市青羊区西村街区</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48</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甘肃</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白银市白银区万盛</w:t>
            </w:r>
            <w:proofErr w:type="gramStart"/>
            <w:r w:rsidRPr="00636D68">
              <w:rPr>
                <w:rFonts w:ascii="宋体" w:eastAsia="宋体" w:hAnsi="宋体" w:cs="宋体" w:hint="eastAsia"/>
                <w:color w:val="000000"/>
                <w:kern w:val="0"/>
                <w:sz w:val="18"/>
                <w:szCs w:val="18"/>
                <w:lang w:bidi="ar"/>
              </w:rPr>
              <w:t>路特色</w:t>
            </w:r>
            <w:proofErr w:type="gramEnd"/>
            <w:r w:rsidRPr="00636D68">
              <w:rPr>
                <w:rFonts w:ascii="宋体" w:eastAsia="宋体" w:hAnsi="宋体" w:cs="宋体" w:hint="eastAsia"/>
                <w:color w:val="000000"/>
                <w:kern w:val="0"/>
                <w:sz w:val="18"/>
                <w:szCs w:val="18"/>
                <w:lang w:bidi="ar"/>
              </w:rPr>
              <w:t>街区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12</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成都市双流区城南优品道街区</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49</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甘肃</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兰州市“老家.浪街”乡村旅游</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特色小吃街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13</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安徽</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合肥市包河区罍街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50</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甘肃</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兰州市城关区正宁路美食街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14</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安徽</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芜湖市镜湖区凤凰美食街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51</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甘肃</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proofErr w:type="gramStart"/>
            <w:r w:rsidRPr="00636D68">
              <w:rPr>
                <w:rFonts w:ascii="宋体" w:eastAsia="宋体" w:hAnsi="宋体" w:cs="宋体" w:hint="eastAsia"/>
                <w:color w:val="000000"/>
                <w:kern w:val="0"/>
                <w:sz w:val="18"/>
                <w:szCs w:val="18"/>
                <w:lang w:bidi="ar"/>
              </w:rPr>
              <w:t>临夏州八坊</w:t>
            </w:r>
            <w:proofErr w:type="gramEnd"/>
            <w:r w:rsidRPr="00636D68">
              <w:rPr>
                <w:rFonts w:ascii="宋体" w:eastAsia="宋体" w:hAnsi="宋体" w:cs="宋体" w:hint="eastAsia"/>
                <w:color w:val="000000"/>
                <w:kern w:val="0"/>
                <w:sz w:val="18"/>
                <w:szCs w:val="18"/>
                <w:lang w:bidi="ar"/>
              </w:rPr>
              <w:t>十三巷街区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15</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安徽</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合肥市包</w:t>
            </w:r>
            <w:proofErr w:type="gramStart"/>
            <w:r w:rsidRPr="00636D68">
              <w:rPr>
                <w:rFonts w:ascii="宋体" w:eastAsia="宋体" w:hAnsi="宋体" w:cs="宋体" w:hint="eastAsia"/>
                <w:color w:val="000000"/>
                <w:kern w:val="0"/>
                <w:sz w:val="18"/>
                <w:szCs w:val="18"/>
                <w:lang w:bidi="ar"/>
              </w:rPr>
              <w:t>河区庐城后街</w:t>
            </w:r>
            <w:proofErr w:type="gramEnd"/>
            <w:r w:rsidRPr="00636D68">
              <w:rPr>
                <w:rFonts w:ascii="宋体" w:eastAsia="宋体" w:hAnsi="宋体" w:cs="宋体" w:hint="eastAsia"/>
                <w:color w:val="000000"/>
                <w:kern w:val="0"/>
                <w:sz w:val="18"/>
                <w:szCs w:val="18"/>
                <w:lang w:bidi="ar"/>
              </w:rPr>
              <w:t>美食街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52</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甘肃</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兰州市南关民族风味夜市街区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16</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浙江</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舟山</w:t>
            </w:r>
            <w:proofErr w:type="gramStart"/>
            <w:r w:rsidRPr="00636D68">
              <w:rPr>
                <w:rFonts w:ascii="宋体" w:eastAsia="宋体" w:hAnsi="宋体" w:cs="宋体" w:hint="eastAsia"/>
                <w:color w:val="000000"/>
                <w:kern w:val="0"/>
                <w:sz w:val="18"/>
                <w:szCs w:val="18"/>
                <w:lang w:bidi="ar"/>
              </w:rPr>
              <w:t>市长峙岛邻里</w:t>
            </w:r>
            <w:proofErr w:type="gramEnd"/>
            <w:r w:rsidRPr="00636D68">
              <w:rPr>
                <w:rFonts w:ascii="宋体" w:eastAsia="宋体" w:hAnsi="宋体" w:cs="宋体" w:hint="eastAsia"/>
                <w:color w:val="000000"/>
                <w:kern w:val="0"/>
                <w:sz w:val="18"/>
                <w:szCs w:val="18"/>
                <w:lang w:bidi="ar"/>
              </w:rPr>
              <w:t>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53</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河北</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石家庄市</w:t>
            </w:r>
            <w:proofErr w:type="gramStart"/>
            <w:r w:rsidRPr="00636D68">
              <w:rPr>
                <w:rFonts w:ascii="宋体" w:eastAsia="宋体" w:hAnsi="宋体" w:cs="宋体" w:hint="eastAsia"/>
                <w:color w:val="000000"/>
                <w:kern w:val="0"/>
                <w:sz w:val="18"/>
                <w:szCs w:val="18"/>
                <w:lang w:bidi="ar"/>
              </w:rPr>
              <w:t>正定旺泉古街</w:t>
            </w:r>
            <w:proofErr w:type="gramEnd"/>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17</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海</w:t>
            </w:r>
            <w:proofErr w:type="gramStart"/>
            <w:r w:rsidRPr="00636D68">
              <w:rPr>
                <w:rFonts w:ascii="宋体" w:eastAsia="宋体" w:hAnsi="宋体" w:cs="宋体" w:hint="eastAsia"/>
                <w:color w:val="000000"/>
                <w:kern w:val="0"/>
                <w:sz w:val="18"/>
                <w:szCs w:val="18"/>
                <w:lang w:bidi="ar"/>
              </w:rPr>
              <w:t>曙</w:t>
            </w:r>
            <w:proofErr w:type="gramEnd"/>
            <w:r w:rsidRPr="00636D68">
              <w:rPr>
                <w:rFonts w:ascii="宋体" w:eastAsia="宋体" w:hAnsi="宋体" w:cs="宋体" w:hint="eastAsia"/>
                <w:color w:val="000000"/>
                <w:kern w:val="0"/>
                <w:sz w:val="18"/>
                <w:szCs w:val="18"/>
                <w:lang w:bidi="ar"/>
              </w:rPr>
              <w:t>区万金邻里街区</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54</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河北</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石家庄市中山里商业街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18</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proofErr w:type="gramStart"/>
            <w:r w:rsidRPr="00636D68">
              <w:rPr>
                <w:rFonts w:ascii="宋体" w:eastAsia="宋体" w:hAnsi="宋体" w:cs="宋体" w:hint="eastAsia"/>
                <w:color w:val="000000"/>
                <w:kern w:val="0"/>
                <w:sz w:val="18"/>
                <w:szCs w:val="18"/>
                <w:lang w:bidi="ar"/>
              </w:rPr>
              <w:t>鄞</w:t>
            </w:r>
            <w:proofErr w:type="gramEnd"/>
            <w:r w:rsidRPr="00636D68">
              <w:rPr>
                <w:rFonts w:ascii="宋体" w:eastAsia="宋体" w:hAnsi="宋体" w:cs="宋体" w:hint="eastAsia"/>
                <w:color w:val="000000"/>
                <w:kern w:val="0"/>
                <w:sz w:val="18"/>
                <w:szCs w:val="18"/>
                <w:lang w:bidi="ar"/>
              </w:rPr>
              <w:t>州区长丰邻里街区</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55</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辽宁</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锦州市凌河区</w:t>
            </w:r>
            <w:proofErr w:type="gramStart"/>
            <w:r w:rsidRPr="00636D68">
              <w:rPr>
                <w:rFonts w:ascii="宋体" w:eastAsia="宋体" w:hAnsi="宋体" w:cs="宋体" w:hint="eastAsia"/>
                <w:color w:val="000000"/>
                <w:kern w:val="0"/>
                <w:sz w:val="18"/>
                <w:szCs w:val="18"/>
                <w:lang w:bidi="ar"/>
              </w:rPr>
              <w:t>南阳路</w:t>
            </w:r>
            <w:proofErr w:type="gramEnd"/>
            <w:r w:rsidRPr="00636D68">
              <w:rPr>
                <w:rFonts w:ascii="宋体" w:eastAsia="宋体" w:hAnsi="宋体" w:cs="宋体" w:hint="eastAsia"/>
                <w:color w:val="000000"/>
                <w:kern w:val="0"/>
                <w:sz w:val="18"/>
                <w:szCs w:val="18"/>
                <w:lang w:bidi="ar"/>
              </w:rPr>
              <w:t>美食街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19</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proofErr w:type="gramStart"/>
            <w:r w:rsidRPr="00636D68">
              <w:rPr>
                <w:rFonts w:ascii="宋体" w:eastAsia="宋体" w:hAnsi="宋体" w:cs="宋体" w:hint="eastAsia"/>
                <w:color w:val="000000"/>
                <w:kern w:val="0"/>
                <w:sz w:val="18"/>
                <w:szCs w:val="18"/>
                <w:lang w:bidi="ar"/>
              </w:rPr>
              <w:t>鄞</w:t>
            </w:r>
            <w:proofErr w:type="gramEnd"/>
            <w:r w:rsidRPr="00636D68">
              <w:rPr>
                <w:rFonts w:ascii="宋体" w:eastAsia="宋体" w:hAnsi="宋体" w:cs="宋体" w:hint="eastAsia"/>
                <w:color w:val="000000"/>
                <w:kern w:val="0"/>
                <w:sz w:val="18"/>
                <w:szCs w:val="18"/>
                <w:lang w:bidi="ar"/>
              </w:rPr>
              <w:t>州区东方丽都邻里街区</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56</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辽宁</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锦州市古塔夜市</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20</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proofErr w:type="gramStart"/>
            <w:r w:rsidRPr="00636D68">
              <w:rPr>
                <w:rFonts w:ascii="宋体" w:eastAsia="宋体" w:hAnsi="宋体" w:cs="宋体" w:hint="eastAsia"/>
                <w:color w:val="000000"/>
                <w:kern w:val="0"/>
                <w:sz w:val="18"/>
                <w:szCs w:val="18"/>
                <w:lang w:bidi="ar"/>
              </w:rPr>
              <w:t>鄞</w:t>
            </w:r>
            <w:proofErr w:type="gramEnd"/>
            <w:r w:rsidRPr="00636D68">
              <w:rPr>
                <w:rFonts w:ascii="宋体" w:eastAsia="宋体" w:hAnsi="宋体" w:cs="宋体" w:hint="eastAsia"/>
                <w:color w:val="000000"/>
                <w:kern w:val="0"/>
                <w:sz w:val="18"/>
                <w:szCs w:val="18"/>
                <w:lang w:bidi="ar"/>
              </w:rPr>
              <w:t>州区邱</w:t>
            </w:r>
            <w:proofErr w:type="gramStart"/>
            <w:r w:rsidRPr="00636D68">
              <w:rPr>
                <w:rFonts w:ascii="宋体" w:eastAsia="宋体" w:hAnsi="宋体" w:cs="宋体" w:hint="eastAsia"/>
                <w:color w:val="000000"/>
                <w:kern w:val="0"/>
                <w:sz w:val="18"/>
                <w:szCs w:val="18"/>
                <w:lang w:bidi="ar"/>
              </w:rPr>
              <w:t>隘镇田郑邻里</w:t>
            </w:r>
            <w:proofErr w:type="gramEnd"/>
            <w:r w:rsidRPr="00636D68">
              <w:rPr>
                <w:rFonts w:ascii="宋体" w:eastAsia="宋体" w:hAnsi="宋体" w:cs="宋体" w:hint="eastAsia"/>
                <w:color w:val="000000"/>
                <w:kern w:val="0"/>
                <w:sz w:val="18"/>
                <w:szCs w:val="18"/>
                <w:lang w:bidi="ar"/>
              </w:rPr>
              <w:t>街区</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57</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辽宁</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营口辽河老街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21</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proofErr w:type="gramStart"/>
            <w:r w:rsidRPr="00636D68">
              <w:rPr>
                <w:rFonts w:ascii="宋体" w:eastAsia="宋体" w:hAnsi="宋体" w:cs="宋体" w:hint="eastAsia"/>
                <w:color w:val="000000"/>
                <w:kern w:val="0"/>
                <w:sz w:val="18"/>
                <w:szCs w:val="18"/>
                <w:lang w:bidi="ar"/>
              </w:rPr>
              <w:t>鄞</w:t>
            </w:r>
            <w:proofErr w:type="gramEnd"/>
            <w:r w:rsidRPr="00636D68">
              <w:rPr>
                <w:rFonts w:ascii="宋体" w:eastAsia="宋体" w:hAnsi="宋体" w:cs="宋体" w:hint="eastAsia"/>
                <w:color w:val="000000"/>
                <w:kern w:val="0"/>
                <w:sz w:val="18"/>
                <w:szCs w:val="18"/>
                <w:lang w:bidi="ar"/>
              </w:rPr>
              <w:t>州区</w:t>
            </w:r>
            <w:proofErr w:type="gramStart"/>
            <w:r w:rsidRPr="00636D68">
              <w:rPr>
                <w:rFonts w:ascii="宋体" w:eastAsia="宋体" w:hAnsi="宋体" w:cs="宋体" w:hint="eastAsia"/>
                <w:color w:val="000000"/>
                <w:kern w:val="0"/>
                <w:sz w:val="18"/>
                <w:szCs w:val="18"/>
                <w:lang w:bidi="ar"/>
              </w:rPr>
              <w:t>姜山镇攸品曙升花</w:t>
            </w:r>
            <w:proofErr w:type="gramEnd"/>
            <w:r w:rsidRPr="00636D68">
              <w:rPr>
                <w:rFonts w:ascii="宋体" w:eastAsia="宋体" w:hAnsi="宋体" w:cs="宋体" w:hint="eastAsia"/>
                <w:color w:val="000000"/>
                <w:kern w:val="0"/>
                <w:sz w:val="18"/>
                <w:szCs w:val="18"/>
                <w:lang w:bidi="ar"/>
              </w:rPr>
              <w:t>苑邻里街区</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58</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大连</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大连市“远洋·时光海”街区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22</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海</w:t>
            </w:r>
            <w:proofErr w:type="gramStart"/>
            <w:r w:rsidRPr="00636D68">
              <w:rPr>
                <w:rFonts w:ascii="宋体" w:eastAsia="宋体" w:hAnsi="宋体" w:cs="宋体" w:hint="eastAsia"/>
                <w:color w:val="000000"/>
                <w:kern w:val="0"/>
                <w:sz w:val="18"/>
                <w:szCs w:val="18"/>
                <w:lang w:bidi="ar"/>
              </w:rPr>
              <w:t>曙</w:t>
            </w:r>
            <w:proofErr w:type="gramEnd"/>
            <w:r w:rsidRPr="00636D68">
              <w:rPr>
                <w:rFonts w:ascii="宋体" w:eastAsia="宋体" w:hAnsi="宋体" w:cs="宋体" w:hint="eastAsia"/>
                <w:color w:val="000000"/>
                <w:kern w:val="0"/>
                <w:sz w:val="18"/>
                <w:szCs w:val="18"/>
                <w:lang w:bidi="ar"/>
              </w:rPr>
              <w:t>区</w:t>
            </w:r>
            <w:proofErr w:type="gramStart"/>
            <w:r w:rsidRPr="00636D68">
              <w:rPr>
                <w:rFonts w:ascii="宋体" w:eastAsia="宋体" w:hAnsi="宋体" w:cs="宋体" w:hint="eastAsia"/>
                <w:color w:val="000000"/>
                <w:kern w:val="0"/>
                <w:sz w:val="18"/>
                <w:szCs w:val="18"/>
                <w:lang w:bidi="ar"/>
              </w:rPr>
              <w:t>集士港</w:t>
            </w:r>
            <w:proofErr w:type="gramEnd"/>
            <w:r w:rsidRPr="00636D68">
              <w:rPr>
                <w:rFonts w:ascii="宋体" w:eastAsia="宋体" w:hAnsi="宋体" w:cs="宋体" w:hint="eastAsia"/>
                <w:color w:val="000000"/>
                <w:kern w:val="0"/>
                <w:sz w:val="18"/>
                <w:szCs w:val="18"/>
                <w:lang w:bidi="ar"/>
              </w:rPr>
              <w:t>镇广昇邻里街区</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59</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福建</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泉州晋江五店市美食城</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23</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海</w:t>
            </w:r>
            <w:proofErr w:type="gramStart"/>
            <w:r w:rsidRPr="00636D68">
              <w:rPr>
                <w:rFonts w:ascii="宋体" w:eastAsia="宋体" w:hAnsi="宋体" w:cs="宋体" w:hint="eastAsia"/>
                <w:color w:val="000000"/>
                <w:kern w:val="0"/>
                <w:sz w:val="18"/>
                <w:szCs w:val="18"/>
                <w:lang w:bidi="ar"/>
              </w:rPr>
              <w:t>曙</w:t>
            </w:r>
            <w:proofErr w:type="gramEnd"/>
            <w:r w:rsidRPr="00636D68">
              <w:rPr>
                <w:rFonts w:ascii="宋体" w:eastAsia="宋体" w:hAnsi="宋体" w:cs="宋体" w:hint="eastAsia"/>
                <w:color w:val="000000"/>
                <w:kern w:val="0"/>
                <w:sz w:val="18"/>
                <w:szCs w:val="18"/>
                <w:lang w:bidi="ar"/>
              </w:rPr>
              <w:t>区</w:t>
            </w:r>
            <w:proofErr w:type="gramStart"/>
            <w:r w:rsidRPr="00636D68">
              <w:rPr>
                <w:rFonts w:ascii="宋体" w:eastAsia="宋体" w:hAnsi="宋体" w:cs="宋体" w:hint="eastAsia"/>
                <w:color w:val="000000"/>
                <w:kern w:val="0"/>
                <w:sz w:val="18"/>
                <w:szCs w:val="18"/>
                <w:lang w:bidi="ar"/>
              </w:rPr>
              <w:t>集士港</w:t>
            </w:r>
            <w:proofErr w:type="gramEnd"/>
            <w:r w:rsidRPr="00636D68">
              <w:rPr>
                <w:rFonts w:ascii="宋体" w:eastAsia="宋体" w:hAnsi="宋体" w:cs="宋体" w:hint="eastAsia"/>
                <w:color w:val="000000"/>
                <w:kern w:val="0"/>
                <w:sz w:val="18"/>
                <w:szCs w:val="18"/>
                <w:lang w:bidi="ar"/>
              </w:rPr>
              <w:t>镇卖面桥邻里街区</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60</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福建</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龙岩市连城</w:t>
            </w:r>
            <w:proofErr w:type="gramStart"/>
            <w:r w:rsidRPr="00636D68">
              <w:rPr>
                <w:rFonts w:ascii="宋体" w:eastAsia="宋体" w:hAnsi="宋体" w:cs="宋体" w:hint="eastAsia"/>
                <w:color w:val="000000"/>
                <w:kern w:val="0"/>
                <w:sz w:val="18"/>
                <w:szCs w:val="18"/>
                <w:lang w:bidi="ar"/>
              </w:rPr>
              <w:t>豸</w:t>
            </w:r>
            <w:proofErr w:type="gramEnd"/>
            <w:r w:rsidRPr="00636D68">
              <w:rPr>
                <w:rFonts w:ascii="宋体" w:eastAsia="宋体" w:hAnsi="宋体" w:cs="宋体" w:hint="eastAsia"/>
                <w:color w:val="000000"/>
                <w:kern w:val="0"/>
                <w:sz w:val="18"/>
                <w:szCs w:val="18"/>
                <w:lang w:bidi="ar"/>
              </w:rPr>
              <w:t>前美食街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24</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proofErr w:type="gramStart"/>
            <w:r w:rsidRPr="00636D68">
              <w:rPr>
                <w:rFonts w:ascii="宋体" w:eastAsia="宋体" w:hAnsi="宋体" w:cs="宋体" w:hint="eastAsia"/>
                <w:color w:val="000000"/>
                <w:kern w:val="0"/>
                <w:sz w:val="18"/>
                <w:szCs w:val="18"/>
                <w:lang w:bidi="ar"/>
              </w:rPr>
              <w:t>鄞</w:t>
            </w:r>
            <w:proofErr w:type="gramEnd"/>
            <w:r w:rsidRPr="00636D68">
              <w:rPr>
                <w:rFonts w:ascii="宋体" w:eastAsia="宋体" w:hAnsi="宋体" w:cs="宋体" w:hint="eastAsia"/>
                <w:color w:val="000000"/>
                <w:kern w:val="0"/>
                <w:sz w:val="18"/>
                <w:szCs w:val="18"/>
                <w:lang w:bidi="ar"/>
              </w:rPr>
              <w:t>州区明东邻里街区</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61</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福建</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龙岩市新泉镇美食街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25</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南昌市青山湖区699街区</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62</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福建</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三明市宁化县客家美食文化城</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26</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南昌市</w:t>
            </w:r>
            <w:proofErr w:type="gramStart"/>
            <w:r w:rsidRPr="00636D68">
              <w:rPr>
                <w:rFonts w:ascii="宋体" w:eastAsia="宋体" w:hAnsi="宋体" w:cs="宋体" w:hint="eastAsia"/>
                <w:color w:val="000000"/>
                <w:kern w:val="0"/>
                <w:sz w:val="18"/>
                <w:szCs w:val="18"/>
                <w:lang w:bidi="ar"/>
              </w:rPr>
              <w:t>红谷滩金街</w:t>
            </w:r>
            <w:proofErr w:type="gramEnd"/>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63</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福建</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三明市沙县小吃文化城</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27</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赣州市</w:t>
            </w:r>
            <w:proofErr w:type="gramStart"/>
            <w:r w:rsidRPr="00636D68">
              <w:rPr>
                <w:rFonts w:ascii="宋体" w:eastAsia="宋体" w:hAnsi="宋体" w:cs="宋体" w:hint="eastAsia"/>
                <w:color w:val="000000"/>
                <w:kern w:val="0"/>
                <w:sz w:val="18"/>
                <w:szCs w:val="18"/>
                <w:lang w:bidi="ar"/>
              </w:rPr>
              <w:t>章贡区</w:t>
            </w:r>
            <w:proofErr w:type="gramEnd"/>
            <w:r w:rsidRPr="00636D68">
              <w:rPr>
                <w:rFonts w:ascii="宋体" w:eastAsia="宋体" w:hAnsi="宋体" w:cs="宋体" w:hint="eastAsia"/>
                <w:color w:val="000000"/>
                <w:kern w:val="0"/>
                <w:sz w:val="18"/>
                <w:szCs w:val="18"/>
                <w:lang w:bidi="ar"/>
              </w:rPr>
              <w:t>渔湾里美食街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64</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福建</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福州市鼓楼区达明美食街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28</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上饶市信州区万达十六道金街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65</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福建</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宁德市福鼎石湖美食街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29</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江西</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上饶市广丰区卧龙美食城</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66</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福建</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莆田市</w:t>
            </w:r>
            <w:proofErr w:type="gramStart"/>
            <w:r w:rsidRPr="00636D68">
              <w:rPr>
                <w:rFonts w:ascii="宋体" w:eastAsia="宋体" w:hAnsi="宋体" w:cs="宋体" w:hint="eastAsia"/>
                <w:color w:val="000000"/>
                <w:kern w:val="0"/>
                <w:sz w:val="18"/>
                <w:szCs w:val="18"/>
                <w:lang w:bidi="ar"/>
              </w:rPr>
              <w:t>涵江六一路</w:t>
            </w:r>
            <w:proofErr w:type="gramEnd"/>
            <w:r w:rsidRPr="00636D68">
              <w:rPr>
                <w:rFonts w:ascii="宋体" w:eastAsia="宋体" w:hAnsi="宋体" w:cs="宋体" w:hint="eastAsia"/>
                <w:color w:val="000000"/>
                <w:kern w:val="0"/>
                <w:sz w:val="18"/>
                <w:szCs w:val="18"/>
                <w:lang w:bidi="ar"/>
              </w:rPr>
              <w:t>美食街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30</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湖南</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长沙市芙蓉区都正街美食街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67</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福建</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莆田市城厢区万达美食一条街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31</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湖南</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长沙市天心区坡子街美食街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68</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宁夏</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石嘴山市汉唐九街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lastRenderedPageBreak/>
              <w:t>32</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湖南</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长沙市天心区太平街美食街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69</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宁夏</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银川市</w:t>
            </w:r>
            <w:proofErr w:type="gramStart"/>
            <w:r w:rsidRPr="00636D68">
              <w:rPr>
                <w:rFonts w:ascii="宋体" w:eastAsia="宋体" w:hAnsi="宋体" w:cs="宋体" w:hint="eastAsia"/>
                <w:color w:val="000000"/>
                <w:kern w:val="0"/>
                <w:sz w:val="18"/>
                <w:szCs w:val="18"/>
                <w:lang w:bidi="ar"/>
              </w:rPr>
              <w:t>大阅城观光</w:t>
            </w:r>
            <w:proofErr w:type="gramEnd"/>
            <w:r w:rsidRPr="00636D68">
              <w:rPr>
                <w:rFonts w:ascii="宋体" w:eastAsia="宋体" w:hAnsi="宋体" w:cs="宋体" w:hint="eastAsia"/>
                <w:color w:val="000000"/>
                <w:kern w:val="0"/>
                <w:sz w:val="18"/>
                <w:szCs w:val="18"/>
                <w:lang w:bidi="ar"/>
              </w:rPr>
              <w:t>夜市</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33</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贵州</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铜仁市碧江区文化街区</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70</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新疆</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水西沟镇方家庄村特色餐饮文化街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34</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山东</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烟台市渔人码头</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71</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新疆</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兵团</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图木舒克市锦绣东街</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35</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陕西</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西安市永兴坊美食街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72</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新疆</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兵团</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铁门关市光明</w:t>
            </w:r>
            <w:proofErr w:type="gramStart"/>
            <w:r w:rsidRPr="00636D68">
              <w:rPr>
                <w:rFonts w:ascii="宋体" w:eastAsia="宋体" w:hAnsi="宋体" w:cs="宋体" w:hint="eastAsia"/>
                <w:color w:val="000000"/>
                <w:kern w:val="0"/>
                <w:sz w:val="18"/>
                <w:szCs w:val="18"/>
                <w:lang w:bidi="ar"/>
              </w:rPr>
              <w:t>路特色</w:t>
            </w:r>
            <w:proofErr w:type="gramEnd"/>
            <w:r w:rsidRPr="00636D68">
              <w:rPr>
                <w:rFonts w:ascii="宋体" w:eastAsia="宋体" w:hAnsi="宋体" w:cs="宋体" w:hint="eastAsia"/>
                <w:color w:val="000000"/>
                <w:kern w:val="0"/>
                <w:sz w:val="18"/>
                <w:szCs w:val="18"/>
                <w:lang w:bidi="ar"/>
              </w:rPr>
              <w:t>风味美食城</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36</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陕西</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咸阳市秦都区福园巷子</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73</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新疆</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兵团</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北屯市一八二团银峰路街区</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37</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陕西</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西安市雁塔区吉祥商厦秋林食街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74</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新疆</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兵团</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五家渠市长征西街</w:t>
            </w:r>
          </w:p>
        </w:tc>
      </w:tr>
      <w:tr w:rsidR="00636D68" w:rsidRPr="00636D68" w:rsidTr="00636D68">
        <w:trPr>
          <w:trHeight w:val="454"/>
        </w:trPr>
        <w:tc>
          <w:tcPr>
            <w:tcW w:w="9854" w:type="dxa"/>
            <w:gridSpan w:val="6"/>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color w:val="000000"/>
                <w:kern w:val="0"/>
                <w:sz w:val="18"/>
                <w:szCs w:val="18"/>
                <w:lang w:bidi="ar"/>
              </w:rPr>
            </w:pPr>
            <w:r w:rsidRPr="00636D68">
              <w:rPr>
                <w:rFonts w:ascii="宋体" w:eastAsia="宋体" w:hAnsi="宋体" w:cs="宋体" w:hint="eastAsia"/>
                <w:b/>
                <w:color w:val="000000"/>
                <w:kern w:val="0"/>
                <w:szCs w:val="21"/>
                <w:lang w:bidi="ar"/>
              </w:rPr>
              <w:t>（三）农村生活综合服务中心</w:t>
            </w:r>
          </w:p>
        </w:tc>
      </w:tr>
      <w:tr w:rsidR="00636D68" w:rsidRPr="00636D68" w:rsidTr="00636D68">
        <w:trPr>
          <w:trHeight w:val="453"/>
        </w:trPr>
        <w:tc>
          <w:tcPr>
            <w:tcW w:w="675"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序号</w:t>
            </w:r>
          </w:p>
        </w:tc>
        <w:tc>
          <w:tcPr>
            <w:tcW w:w="713"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省份</w:t>
            </w:r>
          </w:p>
        </w:tc>
        <w:tc>
          <w:tcPr>
            <w:tcW w:w="3540"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名称</w:t>
            </w:r>
          </w:p>
        </w:tc>
        <w:tc>
          <w:tcPr>
            <w:tcW w:w="709"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序号</w:t>
            </w:r>
          </w:p>
        </w:tc>
        <w:tc>
          <w:tcPr>
            <w:tcW w:w="850"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省份</w:t>
            </w:r>
          </w:p>
        </w:tc>
        <w:tc>
          <w:tcPr>
            <w:tcW w:w="3367" w:type="dxa"/>
            <w:shd w:val="clear" w:color="auto" w:fill="auto"/>
            <w:vAlign w:val="center"/>
          </w:tcPr>
          <w:p w:rsidR="00636D68" w:rsidRPr="00636D68" w:rsidRDefault="00636D68" w:rsidP="00636D68">
            <w:pPr>
              <w:widowControl/>
              <w:spacing w:line="220" w:lineRule="exact"/>
              <w:jc w:val="center"/>
              <w:textAlignment w:val="center"/>
              <w:rPr>
                <w:rFonts w:ascii="宋体" w:eastAsia="宋体" w:hAnsi="宋体" w:cs="宋体" w:hint="eastAsia"/>
                <w:b/>
                <w:color w:val="000000"/>
                <w:kern w:val="0"/>
                <w:sz w:val="18"/>
                <w:szCs w:val="18"/>
                <w:lang w:bidi="ar"/>
              </w:rPr>
            </w:pPr>
            <w:r w:rsidRPr="00636D68">
              <w:rPr>
                <w:rFonts w:ascii="宋体" w:eastAsia="宋体" w:hAnsi="宋体" w:cs="宋体" w:hint="eastAsia"/>
                <w:b/>
                <w:color w:val="000000"/>
                <w:kern w:val="0"/>
                <w:sz w:val="18"/>
                <w:szCs w:val="18"/>
                <w:lang w:bidi="ar"/>
              </w:rPr>
              <w:t>名称</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北京市房山区良乡便民综合体</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9</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宁波东钱湖镇</w:t>
            </w:r>
            <w:proofErr w:type="gramStart"/>
            <w:r w:rsidRPr="00636D68">
              <w:rPr>
                <w:rFonts w:ascii="宋体" w:eastAsia="宋体" w:hAnsi="宋体" w:cs="宋体" w:hint="eastAsia"/>
                <w:color w:val="000000"/>
                <w:kern w:val="0"/>
                <w:sz w:val="18"/>
                <w:szCs w:val="18"/>
                <w:lang w:bidi="ar"/>
              </w:rPr>
              <w:t>攸品钱</w:t>
            </w:r>
            <w:proofErr w:type="gramEnd"/>
            <w:r w:rsidRPr="00636D68">
              <w:rPr>
                <w:rFonts w:ascii="宋体" w:eastAsia="宋体" w:hAnsi="宋体" w:cs="宋体" w:hint="eastAsia"/>
                <w:color w:val="000000"/>
                <w:kern w:val="0"/>
                <w:sz w:val="18"/>
                <w:szCs w:val="18"/>
                <w:lang w:bidi="ar"/>
              </w:rPr>
              <w:t>湖邻里中心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2</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北京市房山区阎村镇便民综合体</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10</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成都市三道堰镇古堰社区便民服务站</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3</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镇江市句容市华阳镇句容</w:t>
            </w:r>
            <w:proofErr w:type="gramStart"/>
            <w:r w:rsidRPr="00636D68">
              <w:rPr>
                <w:rFonts w:ascii="宋体" w:eastAsia="宋体" w:hAnsi="宋体" w:cs="宋体" w:hint="eastAsia"/>
                <w:color w:val="000000"/>
                <w:kern w:val="0"/>
                <w:sz w:val="18"/>
                <w:szCs w:val="18"/>
                <w:lang w:bidi="ar"/>
              </w:rPr>
              <w:t>倍</w:t>
            </w:r>
            <w:proofErr w:type="gramEnd"/>
            <w:r w:rsidRPr="00636D68">
              <w:rPr>
                <w:rFonts w:ascii="宋体" w:eastAsia="宋体" w:hAnsi="宋体" w:cs="宋体" w:hint="eastAsia"/>
                <w:color w:val="000000"/>
                <w:kern w:val="0"/>
                <w:sz w:val="18"/>
                <w:szCs w:val="18"/>
                <w:lang w:bidi="ar"/>
              </w:rPr>
              <w:t>全便民店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11</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367" w:type="dxa"/>
            <w:shd w:val="clear" w:color="auto" w:fill="auto"/>
            <w:vAlign w:val="bottom"/>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成都市郫都区唐昌街道</w:t>
            </w:r>
            <w:proofErr w:type="gramStart"/>
            <w:r w:rsidRPr="00636D68">
              <w:rPr>
                <w:rFonts w:ascii="宋体" w:eastAsia="宋体" w:hAnsi="宋体" w:cs="宋体" w:hint="eastAsia"/>
                <w:color w:val="000000"/>
                <w:kern w:val="0"/>
                <w:sz w:val="18"/>
                <w:szCs w:val="18"/>
                <w:lang w:bidi="ar"/>
              </w:rPr>
              <w:t>战旗村</w:t>
            </w:r>
            <w:proofErr w:type="gramEnd"/>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4</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镇江市句容</w:t>
            </w:r>
            <w:proofErr w:type="gramStart"/>
            <w:r w:rsidRPr="00636D68">
              <w:rPr>
                <w:rFonts w:ascii="宋体" w:eastAsia="宋体" w:hAnsi="宋体" w:cs="宋体" w:hint="eastAsia"/>
                <w:color w:val="000000"/>
                <w:kern w:val="0"/>
                <w:sz w:val="18"/>
                <w:szCs w:val="18"/>
                <w:lang w:bidi="ar"/>
              </w:rPr>
              <w:t>市下蜀镇</w:t>
            </w:r>
            <w:proofErr w:type="gramEnd"/>
            <w:r w:rsidRPr="00636D68">
              <w:rPr>
                <w:rFonts w:ascii="宋体" w:eastAsia="宋体" w:hAnsi="宋体" w:cs="宋体" w:hint="eastAsia"/>
                <w:color w:val="000000"/>
                <w:kern w:val="0"/>
                <w:sz w:val="18"/>
                <w:szCs w:val="18"/>
                <w:lang w:bidi="ar"/>
              </w:rPr>
              <w:t>句容</w:t>
            </w:r>
            <w:proofErr w:type="gramStart"/>
            <w:r w:rsidRPr="00636D68">
              <w:rPr>
                <w:rFonts w:ascii="宋体" w:eastAsia="宋体" w:hAnsi="宋体" w:cs="宋体" w:hint="eastAsia"/>
                <w:color w:val="000000"/>
                <w:kern w:val="0"/>
                <w:sz w:val="18"/>
                <w:szCs w:val="18"/>
                <w:lang w:bidi="ar"/>
              </w:rPr>
              <w:t>倍</w:t>
            </w:r>
            <w:proofErr w:type="gramEnd"/>
            <w:r w:rsidRPr="00636D68">
              <w:rPr>
                <w:rFonts w:ascii="宋体" w:eastAsia="宋体" w:hAnsi="宋体" w:cs="宋体" w:hint="eastAsia"/>
                <w:color w:val="000000"/>
                <w:kern w:val="0"/>
                <w:sz w:val="18"/>
                <w:szCs w:val="18"/>
                <w:lang w:bidi="ar"/>
              </w:rPr>
              <w:t>全</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proofErr w:type="gramStart"/>
            <w:r w:rsidRPr="00636D68">
              <w:rPr>
                <w:rFonts w:ascii="宋体" w:eastAsia="宋体" w:hAnsi="宋体" w:cs="宋体" w:hint="eastAsia"/>
                <w:color w:val="000000"/>
                <w:kern w:val="0"/>
                <w:sz w:val="18"/>
                <w:szCs w:val="18"/>
                <w:lang w:bidi="ar"/>
              </w:rPr>
              <w:t>下蜀邻里</w:t>
            </w:r>
            <w:proofErr w:type="gramEnd"/>
            <w:r w:rsidRPr="00636D68">
              <w:rPr>
                <w:rFonts w:ascii="宋体" w:eastAsia="宋体" w:hAnsi="宋体" w:cs="宋体" w:hint="eastAsia"/>
                <w:color w:val="000000"/>
                <w:kern w:val="0"/>
                <w:sz w:val="18"/>
                <w:szCs w:val="18"/>
                <w:lang w:bidi="ar"/>
              </w:rPr>
              <w:t>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12</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四川</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成都市崇州市道明镇</w:t>
            </w:r>
            <w:proofErr w:type="gramStart"/>
            <w:r w:rsidRPr="00636D68">
              <w:rPr>
                <w:rFonts w:ascii="宋体" w:eastAsia="宋体" w:hAnsi="宋体" w:cs="宋体" w:hint="eastAsia"/>
                <w:color w:val="000000"/>
                <w:kern w:val="0"/>
                <w:sz w:val="18"/>
                <w:szCs w:val="18"/>
                <w:lang w:bidi="ar"/>
              </w:rPr>
              <w:t>竹艺村</w:t>
            </w:r>
            <w:proofErr w:type="gramEnd"/>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5</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镇江</w:t>
            </w:r>
            <w:proofErr w:type="gramStart"/>
            <w:r w:rsidRPr="00636D68">
              <w:rPr>
                <w:rFonts w:ascii="宋体" w:eastAsia="宋体" w:hAnsi="宋体" w:cs="宋体" w:hint="eastAsia"/>
                <w:color w:val="000000"/>
                <w:kern w:val="0"/>
                <w:sz w:val="18"/>
                <w:szCs w:val="18"/>
                <w:lang w:bidi="ar"/>
              </w:rPr>
              <w:t>市句容市句容倍</w:t>
            </w:r>
            <w:proofErr w:type="gramEnd"/>
            <w:r w:rsidRPr="00636D68">
              <w:rPr>
                <w:rFonts w:ascii="宋体" w:eastAsia="宋体" w:hAnsi="宋体" w:cs="宋体" w:hint="eastAsia"/>
                <w:color w:val="000000"/>
                <w:kern w:val="0"/>
                <w:sz w:val="18"/>
                <w:szCs w:val="18"/>
                <w:lang w:bidi="ar"/>
              </w:rPr>
              <w:t>全葛村店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13</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山东</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德州市德城区二屯</w:t>
            </w:r>
            <w:proofErr w:type="gramStart"/>
            <w:r w:rsidRPr="00636D68">
              <w:rPr>
                <w:rFonts w:ascii="宋体" w:eastAsia="宋体" w:hAnsi="宋体" w:cs="宋体" w:hint="eastAsia"/>
                <w:color w:val="000000"/>
                <w:kern w:val="0"/>
                <w:sz w:val="18"/>
                <w:szCs w:val="18"/>
                <w:lang w:bidi="ar"/>
              </w:rPr>
              <w:t>镇生活</w:t>
            </w:r>
            <w:proofErr w:type="gramEnd"/>
            <w:r w:rsidRPr="00636D68">
              <w:rPr>
                <w:rFonts w:ascii="宋体" w:eastAsia="宋体" w:hAnsi="宋体" w:cs="宋体" w:hint="eastAsia"/>
                <w:color w:val="000000"/>
                <w:kern w:val="0"/>
                <w:sz w:val="18"/>
                <w:szCs w:val="18"/>
                <w:lang w:bidi="ar"/>
              </w:rPr>
              <w:t>综合服务中心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6</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镇江市</w:t>
            </w:r>
            <w:proofErr w:type="gramStart"/>
            <w:r w:rsidRPr="00636D68">
              <w:rPr>
                <w:rFonts w:ascii="宋体" w:eastAsia="宋体" w:hAnsi="宋体" w:cs="宋体" w:hint="eastAsia"/>
                <w:color w:val="000000"/>
                <w:kern w:val="0"/>
                <w:sz w:val="18"/>
                <w:szCs w:val="18"/>
                <w:lang w:bidi="ar"/>
              </w:rPr>
              <w:t>句容市香集镇</w:t>
            </w:r>
            <w:proofErr w:type="gramEnd"/>
            <w:r w:rsidRPr="00636D68">
              <w:rPr>
                <w:rFonts w:ascii="宋体" w:eastAsia="宋体" w:hAnsi="宋体" w:cs="宋体" w:hint="eastAsia"/>
                <w:color w:val="000000"/>
                <w:kern w:val="0"/>
                <w:sz w:val="18"/>
                <w:szCs w:val="18"/>
                <w:lang w:bidi="ar"/>
              </w:rPr>
              <w:t>句容</w:t>
            </w:r>
            <w:proofErr w:type="gramStart"/>
            <w:r w:rsidRPr="00636D68">
              <w:rPr>
                <w:rFonts w:ascii="宋体" w:eastAsia="宋体" w:hAnsi="宋体" w:cs="宋体" w:hint="eastAsia"/>
                <w:color w:val="000000"/>
                <w:kern w:val="0"/>
                <w:sz w:val="18"/>
                <w:szCs w:val="18"/>
                <w:lang w:bidi="ar"/>
              </w:rPr>
              <w:t>倍</w:t>
            </w:r>
            <w:proofErr w:type="gramEnd"/>
            <w:r w:rsidRPr="00636D68">
              <w:rPr>
                <w:rFonts w:ascii="宋体" w:eastAsia="宋体" w:hAnsi="宋体" w:cs="宋体" w:hint="eastAsia"/>
                <w:color w:val="000000"/>
                <w:kern w:val="0"/>
                <w:sz w:val="18"/>
                <w:szCs w:val="18"/>
                <w:lang w:bidi="ar"/>
              </w:rPr>
              <w:t>全</w:t>
            </w:r>
          </w:p>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行香邻里中心</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14</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山东</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菏泽市定陶区村级便民服务中心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7</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镇江市句容</w:t>
            </w:r>
            <w:proofErr w:type="gramStart"/>
            <w:r w:rsidRPr="00636D68">
              <w:rPr>
                <w:rFonts w:ascii="宋体" w:eastAsia="宋体" w:hAnsi="宋体" w:cs="宋体" w:hint="eastAsia"/>
                <w:color w:val="000000"/>
                <w:kern w:val="0"/>
                <w:sz w:val="18"/>
                <w:szCs w:val="18"/>
                <w:lang w:bidi="ar"/>
              </w:rPr>
              <w:t>市下蜀镇</w:t>
            </w:r>
            <w:proofErr w:type="gramEnd"/>
            <w:r w:rsidRPr="00636D68">
              <w:rPr>
                <w:rFonts w:ascii="宋体" w:eastAsia="宋体" w:hAnsi="宋体" w:cs="宋体" w:hint="eastAsia"/>
                <w:color w:val="000000"/>
                <w:kern w:val="0"/>
                <w:sz w:val="18"/>
                <w:szCs w:val="18"/>
                <w:lang w:bidi="ar"/>
              </w:rPr>
              <w:t>句容</w:t>
            </w:r>
            <w:proofErr w:type="gramStart"/>
            <w:r w:rsidRPr="00636D68">
              <w:rPr>
                <w:rFonts w:ascii="宋体" w:eastAsia="宋体" w:hAnsi="宋体" w:cs="宋体" w:hint="eastAsia"/>
                <w:color w:val="000000"/>
                <w:kern w:val="0"/>
                <w:sz w:val="18"/>
                <w:szCs w:val="18"/>
                <w:lang w:bidi="ar"/>
              </w:rPr>
              <w:t>倍</w:t>
            </w:r>
            <w:proofErr w:type="gramEnd"/>
            <w:r w:rsidRPr="00636D68">
              <w:rPr>
                <w:rFonts w:ascii="宋体" w:eastAsia="宋体" w:hAnsi="宋体" w:cs="宋体" w:hint="eastAsia"/>
                <w:color w:val="000000"/>
                <w:kern w:val="0"/>
                <w:sz w:val="18"/>
                <w:szCs w:val="18"/>
                <w:lang w:bidi="ar"/>
              </w:rPr>
              <w:t>全桥头店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15</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山东</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临沂市沂水县</w:t>
            </w:r>
            <w:proofErr w:type="gramStart"/>
            <w:r w:rsidRPr="00636D68">
              <w:rPr>
                <w:rFonts w:ascii="宋体" w:eastAsia="宋体" w:hAnsi="宋体" w:cs="宋体" w:hint="eastAsia"/>
                <w:color w:val="000000"/>
                <w:kern w:val="0"/>
                <w:sz w:val="18"/>
                <w:szCs w:val="18"/>
                <w:lang w:bidi="ar"/>
              </w:rPr>
              <w:t>前石良村</w:t>
            </w:r>
            <w:proofErr w:type="gramEnd"/>
            <w:r w:rsidRPr="00636D68">
              <w:rPr>
                <w:rFonts w:ascii="宋体" w:eastAsia="宋体" w:hAnsi="宋体" w:cs="宋体" w:hint="eastAsia"/>
                <w:color w:val="000000"/>
                <w:kern w:val="0"/>
                <w:sz w:val="18"/>
                <w:szCs w:val="18"/>
                <w:lang w:bidi="ar"/>
              </w:rPr>
              <w:t>社区服务中心</w:t>
            </w:r>
          </w:p>
        </w:tc>
      </w:tr>
      <w:tr w:rsidR="00636D68" w:rsidRPr="00636D68" w:rsidTr="00636D68">
        <w:tc>
          <w:tcPr>
            <w:tcW w:w="675"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8</w:t>
            </w:r>
          </w:p>
        </w:tc>
        <w:tc>
          <w:tcPr>
            <w:tcW w:w="713"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江苏</w:t>
            </w:r>
          </w:p>
        </w:tc>
        <w:tc>
          <w:tcPr>
            <w:tcW w:w="354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镇江市句容市天王集镇句容</w:t>
            </w:r>
            <w:proofErr w:type="gramStart"/>
            <w:r w:rsidRPr="00636D68">
              <w:rPr>
                <w:rFonts w:ascii="宋体" w:eastAsia="宋体" w:hAnsi="宋体" w:cs="宋体" w:hint="eastAsia"/>
                <w:color w:val="000000"/>
                <w:kern w:val="0"/>
                <w:sz w:val="18"/>
                <w:szCs w:val="18"/>
                <w:lang w:bidi="ar"/>
              </w:rPr>
              <w:t>倍</w:t>
            </w:r>
            <w:proofErr w:type="gramEnd"/>
            <w:r w:rsidRPr="00636D68">
              <w:rPr>
                <w:rFonts w:ascii="宋体" w:eastAsia="宋体" w:hAnsi="宋体" w:cs="宋体" w:hint="eastAsia"/>
                <w:color w:val="000000"/>
                <w:kern w:val="0"/>
                <w:sz w:val="18"/>
                <w:szCs w:val="18"/>
                <w:lang w:bidi="ar"/>
              </w:rPr>
              <w:t>全天王二店</w:t>
            </w:r>
          </w:p>
        </w:tc>
        <w:tc>
          <w:tcPr>
            <w:tcW w:w="709"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16</w:t>
            </w:r>
          </w:p>
        </w:tc>
        <w:tc>
          <w:tcPr>
            <w:tcW w:w="850"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r w:rsidRPr="00636D68">
              <w:rPr>
                <w:rFonts w:ascii="宋体" w:eastAsia="宋体" w:hAnsi="宋体" w:cs="宋体" w:hint="eastAsia"/>
                <w:color w:val="000000"/>
                <w:kern w:val="0"/>
                <w:sz w:val="18"/>
                <w:szCs w:val="18"/>
                <w:lang w:bidi="ar"/>
              </w:rPr>
              <w:t>宁夏</w:t>
            </w:r>
          </w:p>
        </w:tc>
        <w:tc>
          <w:tcPr>
            <w:tcW w:w="3367" w:type="dxa"/>
            <w:shd w:val="clear" w:color="auto" w:fill="auto"/>
            <w:vAlign w:val="center"/>
          </w:tcPr>
          <w:p w:rsidR="00636D68" w:rsidRPr="00636D68" w:rsidRDefault="00636D68" w:rsidP="00636D68">
            <w:pPr>
              <w:spacing w:line="280" w:lineRule="exact"/>
              <w:jc w:val="center"/>
              <w:rPr>
                <w:rFonts w:ascii="宋体" w:eastAsia="宋体" w:hAnsi="宋体" w:cs="宋体" w:hint="eastAsia"/>
                <w:color w:val="000000"/>
                <w:kern w:val="0"/>
                <w:sz w:val="18"/>
                <w:szCs w:val="18"/>
                <w:lang w:bidi="ar"/>
              </w:rPr>
            </w:pPr>
            <w:proofErr w:type="gramStart"/>
            <w:r w:rsidRPr="00636D68">
              <w:rPr>
                <w:rFonts w:ascii="宋体" w:eastAsia="宋体" w:hAnsi="宋体" w:cs="宋体" w:hint="eastAsia"/>
                <w:color w:val="000000"/>
                <w:kern w:val="0"/>
                <w:sz w:val="18"/>
                <w:szCs w:val="18"/>
                <w:lang w:bidi="ar"/>
              </w:rPr>
              <w:t>中卫市</w:t>
            </w:r>
            <w:proofErr w:type="gramEnd"/>
            <w:r w:rsidRPr="00636D68">
              <w:rPr>
                <w:rFonts w:ascii="宋体" w:eastAsia="宋体" w:hAnsi="宋体" w:cs="宋体" w:hint="eastAsia"/>
                <w:color w:val="000000"/>
                <w:kern w:val="0"/>
                <w:sz w:val="18"/>
                <w:szCs w:val="18"/>
                <w:lang w:bidi="ar"/>
              </w:rPr>
              <w:t>宣和镇商贸服务中心</w:t>
            </w:r>
          </w:p>
        </w:tc>
      </w:tr>
    </w:tbl>
    <w:p w:rsidR="00636D68" w:rsidRPr="00636D68" w:rsidRDefault="00636D68" w:rsidP="00636D68">
      <w:pPr>
        <w:widowControl/>
        <w:spacing w:line="220" w:lineRule="exact"/>
        <w:textAlignment w:val="center"/>
        <w:rPr>
          <w:rFonts w:ascii="宋体" w:eastAsia="宋体" w:hAnsi="宋体" w:cs="宋体" w:hint="eastAsia"/>
          <w:color w:val="000000"/>
          <w:kern w:val="0"/>
          <w:szCs w:val="21"/>
          <w:lang w:bidi="ar"/>
        </w:rPr>
      </w:pPr>
      <w:r w:rsidRPr="00636D68">
        <w:rPr>
          <w:rFonts w:ascii="宋体" w:eastAsia="宋体" w:hAnsi="宋体" w:cs="宋体" w:hint="eastAsia"/>
          <w:color w:val="000000"/>
          <w:kern w:val="0"/>
          <w:szCs w:val="21"/>
          <w:lang w:bidi="ar"/>
        </w:rPr>
        <w:t>（城乡便民消费服务中心排序不分先后）</w:t>
      </w:r>
    </w:p>
    <w:p w:rsidR="00636D68" w:rsidRDefault="00636D68" w:rsidP="00636D68">
      <w:pPr>
        <w:jc w:val="left"/>
        <w:rPr>
          <w:rFonts w:ascii="仿宋_GB2312" w:eastAsia="仿宋_GB2312" w:hint="eastAsia"/>
          <w:sz w:val="32"/>
          <w:szCs w:val="32"/>
        </w:rPr>
      </w:pPr>
    </w:p>
    <w:p w:rsidR="00636D68" w:rsidRDefault="00636D68" w:rsidP="00636D68">
      <w:pPr>
        <w:jc w:val="left"/>
        <w:rPr>
          <w:rFonts w:ascii="仿宋_GB2312" w:eastAsia="仿宋_GB2312" w:hint="eastAsia"/>
          <w:sz w:val="32"/>
          <w:szCs w:val="32"/>
        </w:rPr>
      </w:pPr>
    </w:p>
    <w:p w:rsidR="00636D68" w:rsidRDefault="00636D68" w:rsidP="00636D68">
      <w:pPr>
        <w:jc w:val="left"/>
        <w:rPr>
          <w:rFonts w:ascii="仿宋_GB2312" w:eastAsia="仿宋_GB2312" w:hint="eastAsia"/>
          <w:sz w:val="32"/>
          <w:szCs w:val="32"/>
        </w:rPr>
      </w:pPr>
    </w:p>
    <w:p w:rsidR="00636D68" w:rsidRDefault="00636D68" w:rsidP="00636D68">
      <w:pPr>
        <w:jc w:val="left"/>
        <w:rPr>
          <w:rFonts w:ascii="仿宋_GB2312" w:eastAsia="仿宋_GB2312" w:hint="eastAsia"/>
          <w:sz w:val="32"/>
          <w:szCs w:val="32"/>
        </w:rPr>
      </w:pPr>
    </w:p>
    <w:p w:rsidR="00636D68" w:rsidRDefault="00636D68" w:rsidP="00636D68">
      <w:pPr>
        <w:jc w:val="left"/>
        <w:rPr>
          <w:rFonts w:ascii="仿宋_GB2312" w:eastAsia="仿宋_GB2312" w:hint="eastAsia"/>
          <w:sz w:val="32"/>
          <w:szCs w:val="32"/>
        </w:rPr>
      </w:pPr>
    </w:p>
    <w:p w:rsidR="00636D68" w:rsidRDefault="00636D68" w:rsidP="00636D68">
      <w:pPr>
        <w:jc w:val="left"/>
        <w:rPr>
          <w:rFonts w:ascii="仿宋_GB2312" w:eastAsia="仿宋_GB2312" w:hint="eastAsia"/>
          <w:sz w:val="32"/>
          <w:szCs w:val="32"/>
        </w:rPr>
      </w:pPr>
    </w:p>
    <w:p w:rsidR="00636D68" w:rsidRDefault="00636D68" w:rsidP="00636D68">
      <w:pPr>
        <w:jc w:val="left"/>
        <w:rPr>
          <w:rFonts w:ascii="仿宋_GB2312" w:eastAsia="仿宋_GB2312" w:hint="eastAsia"/>
          <w:sz w:val="32"/>
          <w:szCs w:val="32"/>
        </w:rPr>
      </w:pPr>
    </w:p>
    <w:p w:rsidR="00636D68" w:rsidRDefault="00636D68" w:rsidP="00636D68">
      <w:pPr>
        <w:jc w:val="left"/>
        <w:rPr>
          <w:rFonts w:ascii="仿宋_GB2312" w:eastAsia="仿宋_GB2312" w:hint="eastAsia"/>
          <w:sz w:val="32"/>
          <w:szCs w:val="32"/>
        </w:rPr>
      </w:pPr>
    </w:p>
    <w:p w:rsidR="00636D68" w:rsidRDefault="00636D68" w:rsidP="00636D68">
      <w:pPr>
        <w:jc w:val="left"/>
        <w:rPr>
          <w:rFonts w:ascii="仿宋_GB2312" w:eastAsia="仿宋_GB2312" w:hint="eastAsia"/>
          <w:sz w:val="32"/>
          <w:szCs w:val="32"/>
        </w:rPr>
      </w:pPr>
    </w:p>
    <w:p w:rsidR="00636D68" w:rsidRDefault="00636D68" w:rsidP="00636D68">
      <w:pPr>
        <w:jc w:val="left"/>
        <w:rPr>
          <w:rFonts w:ascii="仿宋_GB2312" w:eastAsia="仿宋_GB2312"/>
          <w:sz w:val="32"/>
          <w:szCs w:val="32"/>
        </w:rPr>
        <w:sectPr w:rsidR="00636D68" w:rsidSect="00636D68">
          <w:pgSz w:w="11906" w:h="16838"/>
          <w:pgMar w:top="1531" w:right="1474" w:bottom="1361" w:left="1588" w:header="851" w:footer="992" w:gutter="0"/>
          <w:cols w:space="425"/>
          <w:docGrid w:type="lines" w:linePitch="312"/>
        </w:sectPr>
      </w:pPr>
    </w:p>
    <w:p w:rsidR="00636D68" w:rsidRPr="00636D68" w:rsidRDefault="00636D68" w:rsidP="00636D68">
      <w:pPr>
        <w:jc w:val="left"/>
        <w:rPr>
          <w:rFonts w:ascii="黑体" w:eastAsia="黑体" w:hint="eastAsia"/>
          <w:sz w:val="32"/>
          <w:szCs w:val="32"/>
        </w:rPr>
      </w:pPr>
      <w:r w:rsidRPr="00636D68">
        <w:rPr>
          <w:rFonts w:ascii="黑体" w:eastAsia="黑体" w:hint="eastAsia"/>
          <w:sz w:val="32"/>
          <w:szCs w:val="32"/>
        </w:rPr>
        <w:lastRenderedPageBreak/>
        <w:t>附件2</w:t>
      </w:r>
    </w:p>
    <w:tbl>
      <w:tblPr>
        <w:tblW w:w="15480" w:type="dxa"/>
        <w:jc w:val="center"/>
        <w:tblInd w:w="93" w:type="dxa"/>
        <w:tblLook w:val="04A0" w:firstRow="1" w:lastRow="0" w:firstColumn="1" w:lastColumn="0" w:noHBand="0" w:noVBand="1"/>
      </w:tblPr>
      <w:tblGrid>
        <w:gridCol w:w="1620"/>
        <w:gridCol w:w="1660"/>
        <w:gridCol w:w="1080"/>
        <w:gridCol w:w="9920"/>
        <w:gridCol w:w="1200"/>
      </w:tblGrid>
      <w:tr w:rsidR="00636D68" w:rsidRPr="00636D68" w:rsidTr="00636D68">
        <w:trPr>
          <w:trHeight w:val="810"/>
          <w:jc w:val="center"/>
        </w:trPr>
        <w:tc>
          <w:tcPr>
            <w:tcW w:w="15480" w:type="dxa"/>
            <w:gridSpan w:val="5"/>
            <w:tcBorders>
              <w:top w:val="nil"/>
              <w:left w:val="nil"/>
              <w:bottom w:val="single" w:sz="4" w:space="0" w:color="auto"/>
              <w:right w:val="nil"/>
            </w:tcBorders>
            <w:shd w:val="clear" w:color="auto" w:fill="auto"/>
            <w:noWrap/>
            <w:hideMark/>
          </w:tcPr>
          <w:p w:rsidR="00636D68" w:rsidRPr="00636D68" w:rsidRDefault="00636D68" w:rsidP="00636D68">
            <w:pPr>
              <w:widowControl/>
              <w:jc w:val="center"/>
              <w:rPr>
                <w:rFonts w:ascii="宋体" w:eastAsia="宋体" w:hAnsi="宋体" w:cs="宋体"/>
                <w:b/>
                <w:bCs/>
                <w:color w:val="000000"/>
                <w:kern w:val="0"/>
                <w:sz w:val="36"/>
                <w:szCs w:val="36"/>
              </w:rPr>
            </w:pPr>
            <w:r w:rsidRPr="00636D68">
              <w:rPr>
                <w:rFonts w:ascii="宋体" w:eastAsia="宋体" w:hAnsi="宋体" w:cs="宋体" w:hint="eastAsia"/>
                <w:b/>
                <w:bCs/>
                <w:color w:val="000000"/>
                <w:kern w:val="0"/>
                <w:sz w:val="36"/>
                <w:szCs w:val="36"/>
              </w:rPr>
              <w:t>精品社区便民服务中心评价指标</w:t>
            </w:r>
          </w:p>
        </w:tc>
      </w:tr>
      <w:tr w:rsidR="00636D68" w:rsidRPr="00636D68" w:rsidTr="00636D68">
        <w:trPr>
          <w:trHeight w:val="405"/>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b/>
                <w:bCs/>
                <w:color w:val="000000"/>
                <w:kern w:val="0"/>
                <w:sz w:val="24"/>
                <w:szCs w:val="24"/>
              </w:rPr>
            </w:pPr>
            <w:r w:rsidRPr="00636D68">
              <w:rPr>
                <w:rFonts w:ascii="宋体" w:eastAsia="宋体" w:hAnsi="宋体" w:cs="宋体" w:hint="eastAsia"/>
                <w:b/>
                <w:bCs/>
                <w:color w:val="000000"/>
                <w:kern w:val="0"/>
                <w:sz w:val="24"/>
                <w:szCs w:val="24"/>
              </w:rPr>
              <w:t>一级指标</w:t>
            </w: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b/>
                <w:bCs/>
                <w:color w:val="000000"/>
                <w:kern w:val="0"/>
                <w:sz w:val="24"/>
                <w:szCs w:val="24"/>
              </w:rPr>
            </w:pPr>
            <w:r w:rsidRPr="00636D68">
              <w:rPr>
                <w:rFonts w:ascii="宋体" w:eastAsia="宋体" w:hAnsi="宋体" w:cs="宋体" w:hint="eastAsia"/>
                <w:b/>
                <w:bCs/>
                <w:color w:val="000000"/>
                <w:kern w:val="0"/>
                <w:sz w:val="24"/>
                <w:szCs w:val="24"/>
              </w:rPr>
              <w:t>二级指标</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b/>
                <w:bCs/>
                <w:color w:val="000000"/>
                <w:kern w:val="0"/>
                <w:sz w:val="24"/>
                <w:szCs w:val="24"/>
              </w:rPr>
            </w:pPr>
            <w:r w:rsidRPr="00636D68">
              <w:rPr>
                <w:rFonts w:ascii="宋体" w:eastAsia="宋体" w:hAnsi="宋体" w:cs="宋体" w:hint="eastAsia"/>
                <w:b/>
                <w:bCs/>
                <w:color w:val="000000"/>
                <w:kern w:val="0"/>
                <w:sz w:val="24"/>
                <w:szCs w:val="24"/>
              </w:rPr>
              <w:t>分值</w:t>
            </w:r>
          </w:p>
        </w:tc>
        <w:tc>
          <w:tcPr>
            <w:tcW w:w="992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b/>
                <w:bCs/>
                <w:color w:val="000000"/>
                <w:kern w:val="0"/>
                <w:sz w:val="24"/>
                <w:szCs w:val="24"/>
              </w:rPr>
            </w:pPr>
            <w:r w:rsidRPr="00636D68">
              <w:rPr>
                <w:rFonts w:ascii="宋体" w:eastAsia="宋体" w:hAnsi="宋体" w:cs="宋体" w:hint="eastAsia"/>
                <w:b/>
                <w:bCs/>
                <w:color w:val="000000"/>
                <w:kern w:val="0"/>
                <w:sz w:val="24"/>
                <w:szCs w:val="24"/>
              </w:rPr>
              <w:t>评分标准</w:t>
            </w:r>
          </w:p>
        </w:tc>
        <w:tc>
          <w:tcPr>
            <w:tcW w:w="120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b/>
                <w:bCs/>
                <w:color w:val="000000"/>
                <w:kern w:val="0"/>
                <w:sz w:val="24"/>
                <w:szCs w:val="24"/>
              </w:rPr>
            </w:pPr>
            <w:r w:rsidRPr="00636D68">
              <w:rPr>
                <w:rFonts w:ascii="宋体" w:eastAsia="宋体" w:hAnsi="宋体" w:cs="宋体" w:hint="eastAsia"/>
                <w:b/>
                <w:bCs/>
                <w:color w:val="000000"/>
                <w:kern w:val="0"/>
                <w:sz w:val="24"/>
                <w:szCs w:val="24"/>
              </w:rPr>
              <w:t>得分</w:t>
            </w:r>
          </w:p>
        </w:tc>
      </w:tr>
      <w:tr w:rsidR="00636D68" w:rsidRPr="00636D68" w:rsidTr="00636D68">
        <w:trPr>
          <w:trHeight w:val="270"/>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 w:val="22"/>
              </w:rPr>
            </w:pPr>
            <w:r w:rsidRPr="00636D68">
              <w:rPr>
                <w:rFonts w:ascii="宋体" w:eastAsia="宋体" w:hAnsi="宋体" w:cs="宋体" w:hint="eastAsia"/>
                <w:color w:val="000000"/>
                <w:kern w:val="0"/>
                <w:sz w:val="22"/>
              </w:rPr>
              <w:t>环境设施</w:t>
            </w:r>
            <w:r w:rsidRPr="00636D68">
              <w:rPr>
                <w:rFonts w:ascii="宋体" w:eastAsia="宋体" w:hAnsi="宋体" w:cs="宋体" w:hint="eastAsia"/>
                <w:color w:val="000000"/>
                <w:kern w:val="0"/>
                <w:sz w:val="22"/>
              </w:rPr>
              <w:br/>
              <w:t>（20分）</w:t>
            </w: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选址便捷</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5</w:t>
            </w:r>
          </w:p>
        </w:tc>
        <w:tc>
          <w:tcPr>
            <w:tcW w:w="992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选址在服务对象相对集中，交通便利，供电、给排水、通讯等市政条件较好场所，得5分。</w:t>
            </w:r>
          </w:p>
        </w:tc>
        <w:tc>
          <w:tcPr>
            <w:tcW w:w="1200" w:type="dxa"/>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636D68">
        <w:trPr>
          <w:trHeight w:val="231"/>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环境优美</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5</w:t>
            </w:r>
          </w:p>
        </w:tc>
        <w:tc>
          <w:tcPr>
            <w:tcW w:w="992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建筑立面美观，地面平整防滑，干净卫生，无垃圾杂物堆积，室内装修简洁，得5分。</w:t>
            </w:r>
          </w:p>
        </w:tc>
        <w:tc>
          <w:tcPr>
            <w:tcW w:w="1200" w:type="dxa"/>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636D68">
        <w:trPr>
          <w:trHeight w:val="265"/>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安全设施齐备</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5</w:t>
            </w:r>
          </w:p>
        </w:tc>
        <w:tc>
          <w:tcPr>
            <w:tcW w:w="992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配备消防安全设施或设备，确保设施齐全、完好、有效，得5分。</w:t>
            </w:r>
          </w:p>
        </w:tc>
        <w:tc>
          <w:tcPr>
            <w:tcW w:w="1200" w:type="dxa"/>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636D68">
        <w:trPr>
          <w:trHeight w:val="297"/>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规模适宜</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5</w:t>
            </w:r>
          </w:p>
        </w:tc>
        <w:tc>
          <w:tcPr>
            <w:tcW w:w="992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营业面积300平方米（含）以上，得5分；营业面积200平方米（含）-300平方米，得3分。</w:t>
            </w:r>
          </w:p>
        </w:tc>
        <w:tc>
          <w:tcPr>
            <w:tcW w:w="1200" w:type="dxa"/>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636D68">
        <w:trPr>
          <w:trHeight w:val="387"/>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 w:val="22"/>
              </w:rPr>
            </w:pPr>
            <w:r w:rsidRPr="00636D68">
              <w:rPr>
                <w:rFonts w:ascii="宋体" w:eastAsia="宋体" w:hAnsi="宋体" w:cs="宋体" w:hint="eastAsia"/>
                <w:color w:val="000000"/>
                <w:kern w:val="0"/>
                <w:sz w:val="22"/>
              </w:rPr>
              <w:t>服务功能</w:t>
            </w:r>
            <w:r w:rsidRPr="00636D68">
              <w:rPr>
                <w:rFonts w:ascii="宋体" w:eastAsia="宋体" w:hAnsi="宋体" w:cs="宋体" w:hint="eastAsia"/>
                <w:color w:val="000000"/>
                <w:kern w:val="0"/>
                <w:sz w:val="22"/>
              </w:rPr>
              <w:br/>
              <w:t>（30分）</w:t>
            </w: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基本服务</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25</w:t>
            </w:r>
          </w:p>
        </w:tc>
        <w:tc>
          <w:tcPr>
            <w:tcW w:w="992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配备大众餐饮（早餐）、家政、理发、维修、生鲜菜店、便利店等6项基本服务，得25分；每少一项基本服务扣4分。</w:t>
            </w:r>
          </w:p>
        </w:tc>
        <w:tc>
          <w:tcPr>
            <w:tcW w:w="1200" w:type="dxa"/>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636D68">
        <w:trPr>
          <w:trHeight w:val="609"/>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选择性服务</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5</w:t>
            </w:r>
          </w:p>
        </w:tc>
        <w:tc>
          <w:tcPr>
            <w:tcW w:w="992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配备托幼、老人看护、洗衣、代收代缴、补衣缝纫、康体健身、美容美甲、活动室、图书报刊杂志、药店等选择性服务中2个（含）以上服务，得5分；配备1个选择性服务，得3分。</w:t>
            </w:r>
          </w:p>
        </w:tc>
        <w:tc>
          <w:tcPr>
            <w:tcW w:w="1200" w:type="dxa"/>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636D68">
        <w:trPr>
          <w:trHeight w:val="40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 w:val="22"/>
              </w:rPr>
            </w:pPr>
            <w:r w:rsidRPr="00636D68">
              <w:rPr>
                <w:rFonts w:ascii="宋体" w:eastAsia="宋体" w:hAnsi="宋体" w:cs="宋体" w:hint="eastAsia"/>
                <w:color w:val="000000"/>
                <w:kern w:val="0"/>
                <w:sz w:val="22"/>
              </w:rPr>
              <w:t>运营管理</w:t>
            </w:r>
            <w:r w:rsidRPr="00636D68">
              <w:rPr>
                <w:rFonts w:ascii="宋体" w:eastAsia="宋体" w:hAnsi="宋体" w:cs="宋体" w:hint="eastAsia"/>
                <w:color w:val="000000"/>
                <w:kern w:val="0"/>
                <w:sz w:val="22"/>
              </w:rPr>
              <w:br/>
              <w:t>（20分）</w:t>
            </w: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运营安全</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10</w:t>
            </w:r>
          </w:p>
        </w:tc>
        <w:tc>
          <w:tcPr>
            <w:tcW w:w="992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3年内无消防、食品安全事故，得10分。</w:t>
            </w:r>
          </w:p>
        </w:tc>
        <w:tc>
          <w:tcPr>
            <w:tcW w:w="1200" w:type="dxa"/>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636D68">
        <w:trPr>
          <w:trHeight w:val="553"/>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管理规范</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10</w:t>
            </w:r>
          </w:p>
        </w:tc>
        <w:tc>
          <w:tcPr>
            <w:tcW w:w="992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采用统一经营管理方式，统一规划设计、统一招商经营、统一运营管理，从源头上把控社区便民服务中心的功能组合、品牌档次，保障项目完整性，得10分。</w:t>
            </w:r>
          </w:p>
        </w:tc>
        <w:tc>
          <w:tcPr>
            <w:tcW w:w="1200" w:type="dxa"/>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636D68">
        <w:trPr>
          <w:trHeight w:val="49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 w:val="22"/>
              </w:rPr>
            </w:pPr>
            <w:r w:rsidRPr="00636D68">
              <w:rPr>
                <w:rFonts w:ascii="宋体" w:eastAsia="宋体" w:hAnsi="宋体" w:cs="宋体" w:hint="eastAsia"/>
                <w:color w:val="000000"/>
                <w:kern w:val="0"/>
                <w:sz w:val="22"/>
              </w:rPr>
              <w:t>综合效益</w:t>
            </w:r>
            <w:r w:rsidRPr="00636D68">
              <w:rPr>
                <w:rFonts w:ascii="宋体" w:eastAsia="宋体" w:hAnsi="宋体" w:cs="宋体" w:hint="eastAsia"/>
                <w:color w:val="000000"/>
                <w:kern w:val="0"/>
                <w:sz w:val="22"/>
              </w:rPr>
              <w:br/>
              <w:t>（20分）</w:t>
            </w: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营业额</w:t>
            </w:r>
          </w:p>
        </w:tc>
        <w:tc>
          <w:tcPr>
            <w:tcW w:w="1080" w:type="dxa"/>
            <w:tcBorders>
              <w:top w:val="nil"/>
              <w:left w:val="nil"/>
              <w:bottom w:val="single" w:sz="4" w:space="0" w:color="auto"/>
              <w:right w:val="single" w:sz="4" w:space="0" w:color="auto"/>
            </w:tcBorders>
            <w:shd w:val="clear" w:color="auto" w:fill="auto"/>
            <w:noWrap/>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10</w:t>
            </w:r>
          </w:p>
        </w:tc>
        <w:tc>
          <w:tcPr>
            <w:tcW w:w="992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年营业额100万元（含）以上，得10分；50万元（含）-100万元，得5分。</w:t>
            </w:r>
          </w:p>
        </w:tc>
        <w:tc>
          <w:tcPr>
            <w:tcW w:w="1200" w:type="dxa"/>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636D68">
        <w:trPr>
          <w:trHeight w:val="540"/>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满意度高</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10</w:t>
            </w:r>
          </w:p>
        </w:tc>
        <w:tc>
          <w:tcPr>
            <w:tcW w:w="992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通过问卷调查，居民对社区便民服务中心满意度90%（含）以上，得10分；满意度70%（含）-90%，得5分。</w:t>
            </w:r>
          </w:p>
        </w:tc>
        <w:tc>
          <w:tcPr>
            <w:tcW w:w="1200" w:type="dxa"/>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636D68">
        <w:trPr>
          <w:trHeight w:val="91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 w:val="22"/>
              </w:rPr>
            </w:pPr>
            <w:r w:rsidRPr="00636D68">
              <w:rPr>
                <w:rFonts w:ascii="宋体" w:eastAsia="宋体" w:hAnsi="宋体" w:cs="宋体" w:hint="eastAsia"/>
                <w:color w:val="000000"/>
                <w:kern w:val="0"/>
                <w:sz w:val="22"/>
              </w:rPr>
              <w:t>可持续发展        能力（10分）</w:t>
            </w: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政策或               资金支持</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10</w:t>
            </w:r>
          </w:p>
        </w:tc>
        <w:tc>
          <w:tcPr>
            <w:tcW w:w="992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地方政府采取投资建设、出资购买、公有物业划拨、以奖代补等方式加大设施设备投入，在场地租金、贷款贴息等方面给予补贴，或通过购买服务等方式增加居民基本生活服务供给，得10分。</w:t>
            </w:r>
          </w:p>
        </w:tc>
        <w:tc>
          <w:tcPr>
            <w:tcW w:w="1200" w:type="dxa"/>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636D68">
        <w:trPr>
          <w:trHeight w:val="930"/>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其他增强可持续发展能力的举措</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加分项</w:t>
            </w:r>
          </w:p>
        </w:tc>
        <w:tc>
          <w:tcPr>
            <w:tcW w:w="992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采取其他增强可持续发展能力举措，加5分，但总分不超过100分。</w:t>
            </w:r>
          </w:p>
        </w:tc>
        <w:tc>
          <w:tcPr>
            <w:tcW w:w="1200" w:type="dxa"/>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bl>
    <w:p w:rsidR="00636D68" w:rsidRDefault="00636D68" w:rsidP="00636D68">
      <w:pPr>
        <w:jc w:val="left"/>
        <w:rPr>
          <w:rFonts w:ascii="仿宋_GB2312" w:eastAsia="仿宋_GB2312" w:hint="eastAsia"/>
          <w:sz w:val="32"/>
          <w:szCs w:val="32"/>
        </w:rPr>
      </w:pPr>
    </w:p>
    <w:p w:rsidR="00636D68" w:rsidRDefault="00636D68" w:rsidP="00636D68">
      <w:pPr>
        <w:jc w:val="left"/>
        <w:rPr>
          <w:rFonts w:ascii="仿宋_GB2312" w:eastAsia="仿宋_GB2312" w:hint="eastAsia"/>
          <w:sz w:val="32"/>
          <w:szCs w:val="32"/>
        </w:rPr>
      </w:pPr>
    </w:p>
    <w:tbl>
      <w:tblPr>
        <w:tblW w:w="15620" w:type="dxa"/>
        <w:jc w:val="center"/>
        <w:tblInd w:w="93" w:type="dxa"/>
        <w:tblLook w:val="04A0" w:firstRow="1" w:lastRow="0" w:firstColumn="1" w:lastColumn="0" w:noHBand="0" w:noVBand="1"/>
      </w:tblPr>
      <w:tblGrid>
        <w:gridCol w:w="1620"/>
        <w:gridCol w:w="1660"/>
        <w:gridCol w:w="1080"/>
        <w:gridCol w:w="10000"/>
        <w:gridCol w:w="60"/>
        <w:gridCol w:w="1140"/>
        <w:gridCol w:w="60"/>
      </w:tblGrid>
      <w:tr w:rsidR="00636D68" w:rsidRPr="00636D68" w:rsidTr="00C64CC4">
        <w:trPr>
          <w:trHeight w:val="810"/>
          <w:jc w:val="center"/>
        </w:trPr>
        <w:tc>
          <w:tcPr>
            <w:tcW w:w="15620" w:type="dxa"/>
            <w:gridSpan w:val="7"/>
            <w:tcBorders>
              <w:top w:val="nil"/>
              <w:left w:val="nil"/>
              <w:bottom w:val="single" w:sz="4" w:space="0" w:color="auto"/>
              <w:right w:val="nil"/>
            </w:tcBorders>
            <w:shd w:val="clear" w:color="auto" w:fill="auto"/>
            <w:noWrap/>
            <w:hideMark/>
          </w:tcPr>
          <w:p w:rsidR="00636D68" w:rsidRPr="00636D68" w:rsidRDefault="00636D68" w:rsidP="00636D68">
            <w:pPr>
              <w:widowControl/>
              <w:jc w:val="center"/>
              <w:rPr>
                <w:rFonts w:ascii="宋体" w:eastAsia="宋体" w:hAnsi="宋体" w:cs="宋体"/>
                <w:b/>
                <w:bCs/>
                <w:color w:val="000000"/>
                <w:kern w:val="0"/>
                <w:sz w:val="36"/>
                <w:szCs w:val="36"/>
              </w:rPr>
            </w:pPr>
            <w:r w:rsidRPr="00636D68">
              <w:rPr>
                <w:rFonts w:ascii="宋体" w:eastAsia="宋体" w:hAnsi="宋体" w:cs="宋体" w:hint="eastAsia"/>
                <w:b/>
                <w:bCs/>
                <w:color w:val="000000"/>
                <w:kern w:val="0"/>
                <w:sz w:val="36"/>
                <w:szCs w:val="36"/>
              </w:rPr>
              <w:lastRenderedPageBreak/>
              <w:t>精品街区生活服务集聚中心评价指标</w:t>
            </w:r>
          </w:p>
        </w:tc>
      </w:tr>
      <w:tr w:rsidR="00636D68" w:rsidRPr="00636D68" w:rsidTr="00C64CC4">
        <w:trPr>
          <w:trHeight w:val="54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b/>
                <w:bCs/>
                <w:color w:val="000000"/>
                <w:kern w:val="0"/>
                <w:sz w:val="24"/>
                <w:szCs w:val="24"/>
              </w:rPr>
            </w:pPr>
            <w:r w:rsidRPr="00636D68">
              <w:rPr>
                <w:rFonts w:ascii="宋体" w:eastAsia="宋体" w:hAnsi="宋体" w:cs="宋体" w:hint="eastAsia"/>
                <w:b/>
                <w:bCs/>
                <w:color w:val="000000"/>
                <w:kern w:val="0"/>
                <w:sz w:val="24"/>
                <w:szCs w:val="24"/>
              </w:rPr>
              <w:t>一级指标</w:t>
            </w: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b/>
                <w:bCs/>
                <w:color w:val="000000"/>
                <w:kern w:val="0"/>
                <w:sz w:val="24"/>
                <w:szCs w:val="24"/>
              </w:rPr>
            </w:pPr>
            <w:r w:rsidRPr="00636D68">
              <w:rPr>
                <w:rFonts w:ascii="宋体" w:eastAsia="宋体" w:hAnsi="宋体" w:cs="宋体" w:hint="eastAsia"/>
                <w:b/>
                <w:bCs/>
                <w:color w:val="000000"/>
                <w:kern w:val="0"/>
                <w:sz w:val="24"/>
                <w:szCs w:val="24"/>
              </w:rPr>
              <w:t>二级指标</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b/>
                <w:bCs/>
                <w:color w:val="000000"/>
                <w:kern w:val="0"/>
                <w:sz w:val="24"/>
                <w:szCs w:val="24"/>
              </w:rPr>
            </w:pPr>
            <w:r w:rsidRPr="00636D68">
              <w:rPr>
                <w:rFonts w:ascii="宋体" w:eastAsia="宋体" w:hAnsi="宋体" w:cs="宋体" w:hint="eastAsia"/>
                <w:b/>
                <w:bCs/>
                <w:color w:val="000000"/>
                <w:kern w:val="0"/>
                <w:sz w:val="24"/>
                <w:szCs w:val="24"/>
              </w:rPr>
              <w:t>分值</w:t>
            </w:r>
          </w:p>
        </w:tc>
        <w:tc>
          <w:tcPr>
            <w:tcW w:w="1006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b/>
                <w:bCs/>
                <w:color w:val="000000"/>
                <w:kern w:val="0"/>
                <w:sz w:val="24"/>
                <w:szCs w:val="24"/>
              </w:rPr>
            </w:pPr>
            <w:r w:rsidRPr="00636D68">
              <w:rPr>
                <w:rFonts w:ascii="宋体" w:eastAsia="宋体" w:hAnsi="宋体" w:cs="宋体" w:hint="eastAsia"/>
                <w:b/>
                <w:bCs/>
                <w:color w:val="000000"/>
                <w:kern w:val="0"/>
                <w:sz w:val="24"/>
                <w:szCs w:val="24"/>
              </w:rPr>
              <w:t>评分标准</w:t>
            </w:r>
          </w:p>
        </w:tc>
        <w:tc>
          <w:tcPr>
            <w:tcW w:w="120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b/>
                <w:bCs/>
                <w:color w:val="000000"/>
                <w:kern w:val="0"/>
                <w:sz w:val="24"/>
                <w:szCs w:val="24"/>
              </w:rPr>
            </w:pPr>
            <w:r w:rsidRPr="00636D68">
              <w:rPr>
                <w:rFonts w:ascii="宋体" w:eastAsia="宋体" w:hAnsi="宋体" w:cs="宋体" w:hint="eastAsia"/>
                <w:b/>
                <w:bCs/>
                <w:color w:val="000000"/>
                <w:kern w:val="0"/>
                <w:sz w:val="24"/>
                <w:szCs w:val="24"/>
              </w:rPr>
              <w:t>得分</w:t>
            </w:r>
          </w:p>
        </w:tc>
      </w:tr>
      <w:tr w:rsidR="00636D68" w:rsidRPr="00636D68" w:rsidTr="00C64CC4">
        <w:trPr>
          <w:trHeight w:val="462"/>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 w:val="22"/>
              </w:rPr>
            </w:pPr>
            <w:r w:rsidRPr="00636D68">
              <w:rPr>
                <w:rFonts w:ascii="宋体" w:eastAsia="宋体" w:hAnsi="宋体" w:cs="宋体" w:hint="eastAsia"/>
                <w:color w:val="000000"/>
                <w:kern w:val="0"/>
                <w:sz w:val="22"/>
              </w:rPr>
              <w:t>环境设施</w:t>
            </w:r>
            <w:r w:rsidRPr="00636D68">
              <w:rPr>
                <w:rFonts w:ascii="宋体" w:eastAsia="宋体" w:hAnsi="宋体" w:cs="宋体" w:hint="eastAsia"/>
                <w:color w:val="000000"/>
                <w:kern w:val="0"/>
                <w:sz w:val="22"/>
              </w:rPr>
              <w:br/>
              <w:t>（20分）</w:t>
            </w: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选址便捷</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5</w:t>
            </w:r>
          </w:p>
        </w:tc>
        <w:tc>
          <w:tcPr>
            <w:tcW w:w="1006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选址在服务对象相对集中，交通便利，供电、给排水、通讯等市政条件较好场所，得5分。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C64CC4">
        <w:trPr>
          <w:trHeight w:val="570"/>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环境优美</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5</w:t>
            </w:r>
          </w:p>
        </w:tc>
        <w:tc>
          <w:tcPr>
            <w:tcW w:w="1006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建筑立面美观，地面平整防滑，干净卫生，无垃圾杂物堆积，广告招牌设置美观协调，得5分。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C64CC4">
        <w:trPr>
          <w:trHeight w:val="462"/>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安全设施齐备</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5</w:t>
            </w:r>
          </w:p>
        </w:tc>
        <w:tc>
          <w:tcPr>
            <w:tcW w:w="1006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配备消防安全设施或设备，确保设施齐全、完好、有效，得5分。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C64CC4">
        <w:trPr>
          <w:trHeight w:val="462"/>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规模适宜</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5</w:t>
            </w:r>
          </w:p>
        </w:tc>
        <w:tc>
          <w:tcPr>
            <w:tcW w:w="1006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街区长度400米（含）以上，得5分；200米（含）-400米，得3分。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C64CC4">
        <w:trPr>
          <w:trHeight w:val="85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 w:val="22"/>
              </w:rPr>
            </w:pPr>
            <w:r w:rsidRPr="00636D68">
              <w:rPr>
                <w:rFonts w:ascii="宋体" w:eastAsia="宋体" w:hAnsi="宋体" w:cs="宋体" w:hint="eastAsia"/>
                <w:color w:val="000000"/>
                <w:kern w:val="0"/>
                <w:sz w:val="22"/>
              </w:rPr>
              <w:t>服务功能</w:t>
            </w:r>
            <w:r w:rsidRPr="00636D68">
              <w:rPr>
                <w:rFonts w:ascii="宋体" w:eastAsia="宋体" w:hAnsi="宋体" w:cs="宋体" w:hint="eastAsia"/>
                <w:color w:val="000000"/>
                <w:kern w:val="0"/>
                <w:sz w:val="22"/>
              </w:rPr>
              <w:br/>
              <w:t>（30分）</w:t>
            </w: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基本服务</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25</w:t>
            </w:r>
          </w:p>
        </w:tc>
        <w:tc>
          <w:tcPr>
            <w:tcW w:w="1006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餐饮、家政、美容美发、沐浴、洗染、家电服务、人像摄影、住宿等生活性服务门店总数占街区</w:t>
            </w:r>
            <w:proofErr w:type="gramStart"/>
            <w:r w:rsidRPr="00636D68">
              <w:rPr>
                <w:rFonts w:ascii="宋体" w:eastAsia="宋体" w:hAnsi="宋体" w:cs="宋体" w:hint="eastAsia"/>
                <w:color w:val="000000"/>
                <w:kern w:val="0"/>
                <w:szCs w:val="21"/>
              </w:rPr>
              <w:t>入驻门</w:t>
            </w:r>
            <w:proofErr w:type="gramEnd"/>
            <w:r w:rsidRPr="00636D68">
              <w:rPr>
                <w:rFonts w:ascii="宋体" w:eastAsia="宋体" w:hAnsi="宋体" w:cs="宋体" w:hint="eastAsia"/>
                <w:color w:val="000000"/>
                <w:kern w:val="0"/>
                <w:szCs w:val="21"/>
              </w:rPr>
              <w:t>店总数70%以上（含），得25分；占60%（含）-70%，得20分；占50%（含）-60%，得15分。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C64CC4">
        <w:trPr>
          <w:trHeight w:val="600"/>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选择性服务</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5</w:t>
            </w:r>
          </w:p>
        </w:tc>
        <w:tc>
          <w:tcPr>
            <w:tcW w:w="1006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配备3个（含）以上其他服务功能，得5分；配备2个其他服务功能，得3分。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C64CC4">
        <w:trPr>
          <w:trHeight w:val="49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 w:val="22"/>
              </w:rPr>
            </w:pPr>
            <w:r w:rsidRPr="00636D68">
              <w:rPr>
                <w:rFonts w:ascii="宋体" w:eastAsia="宋体" w:hAnsi="宋体" w:cs="宋体" w:hint="eastAsia"/>
                <w:color w:val="000000"/>
                <w:kern w:val="0"/>
                <w:sz w:val="22"/>
              </w:rPr>
              <w:t>运营管理</w:t>
            </w:r>
            <w:r w:rsidRPr="00636D68">
              <w:rPr>
                <w:rFonts w:ascii="宋体" w:eastAsia="宋体" w:hAnsi="宋体" w:cs="宋体" w:hint="eastAsia"/>
                <w:color w:val="000000"/>
                <w:kern w:val="0"/>
                <w:sz w:val="22"/>
              </w:rPr>
              <w:br/>
              <w:t>（20）</w:t>
            </w: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运营安全</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10</w:t>
            </w:r>
          </w:p>
        </w:tc>
        <w:tc>
          <w:tcPr>
            <w:tcW w:w="1006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3年内无消防、食品安全事故，得10分。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C64CC4">
        <w:trPr>
          <w:trHeight w:val="765"/>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管理规范</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10</w:t>
            </w:r>
          </w:p>
        </w:tc>
        <w:tc>
          <w:tcPr>
            <w:tcW w:w="1006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采用统一经营管理方式，从源头上把控街区生活服务集聚中心的规划设计、功能组合、品牌档次、环境维护，得10分。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C64CC4">
        <w:trPr>
          <w:trHeight w:val="49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 w:val="22"/>
              </w:rPr>
            </w:pPr>
            <w:r w:rsidRPr="00636D68">
              <w:rPr>
                <w:rFonts w:ascii="宋体" w:eastAsia="宋体" w:hAnsi="宋体" w:cs="宋体" w:hint="eastAsia"/>
                <w:color w:val="000000"/>
                <w:kern w:val="0"/>
                <w:sz w:val="22"/>
              </w:rPr>
              <w:t>综合效益</w:t>
            </w:r>
            <w:r w:rsidRPr="00636D68">
              <w:rPr>
                <w:rFonts w:ascii="宋体" w:eastAsia="宋体" w:hAnsi="宋体" w:cs="宋体" w:hint="eastAsia"/>
                <w:color w:val="000000"/>
                <w:kern w:val="0"/>
                <w:sz w:val="22"/>
              </w:rPr>
              <w:br/>
              <w:t>（20分）</w:t>
            </w: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服务人次</w:t>
            </w:r>
          </w:p>
        </w:tc>
        <w:tc>
          <w:tcPr>
            <w:tcW w:w="1080" w:type="dxa"/>
            <w:tcBorders>
              <w:top w:val="nil"/>
              <w:left w:val="nil"/>
              <w:bottom w:val="single" w:sz="4" w:space="0" w:color="auto"/>
              <w:right w:val="single" w:sz="4" w:space="0" w:color="auto"/>
            </w:tcBorders>
            <w:shd w:val="clear" w:color="auto" w:fill="auto"/>
            <w:noWrap/>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10</w:t>
            </w:r>
          </w:p>
        </w:tc>
        <w:tc>
          <w:tcPr>
            <w:tcW w:w="1006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年服务人次100万（含）以上，得10分；50万（含）-100万，得5分。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C64CC4">
        <w:trPr>
          <w:trHeight w:val="690"/>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满意度高</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10</w:t>
            </w:r>
          </w:p>
        </w:tc>
        <w:tc>
          <w:tcPr>
            <w:tcW w:w="1006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通过问卷调查，居民对社区便民服务中心满意度90%（含）以上，得10分；满意度70%（含）-90%，得5分。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C64CC4">
        <w:trPr>
          <w:trHeight w:val="900"/>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 w:val="22"/>
              </w:rPr>
            </w:pPr>
            <w:r w:rsidRPr="00636D68">
              <w:rPr>
                <w:rFonts w:ascii="宋体" w:eastAsia="宋体" w:hAnsi="宋体" w:cs="宋体" w:hint="eastAsia"/>
                <w:color w:val="000000"/>
                <w:kern w:val="0"/>
                <w:sz w:val="22"/>
              </w:rPr>
              <w:t>可持续发展        能力（10分）</w:t>
            </w: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政策或               资金支持</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10</w:t>
            </w:r>
          </w:p>
        </w:tc>
        <w:tc>
          <w:tcPr>
            <w:tcW w:w="1006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地方政府采取投资建设、出资购买、公有物业划拨、以奖代补等方式加大设施设备投入，在场地租金、贷款贴息等方面给予补贴，或通过购买服务等方式增加居民基本生活服务供给，得10分。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636D68" w:rsidRPr="00636D68" w:rsidTr="00C64CC4">
        <w:trPr>
          <w:trHeight w:val="915"/>
          <w:jc w:val="center"/>
        </w:trPr>
        <w:tc>
          <w:tcPr>
            <w:tcW w:w="1620" w:type="dxa"/>
            <w:vMerge/>
            <w:tcBorders>
              <w:top w:val="nil"/>
              <w:left w:val="single" w:sz="4" w:space="0" w:color="auto"/>
              <w:bottom w:val="single" w:sz="4" w:space="0" w:color="auto"/>
              <w:right w:val="single" w:sz="4" w:space="0" w:color="auto"/>
            </w:tcBorders>
            <w:vAlign w:val="center"/>
            <w:hideMark/>
          </w:tcPr>
          <w:p w:rsidR="00636D68" w:rsidRPr="00636D68" w:rsidRDefault="00636D68" w:rsidP="00636D68">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其他增强可持续发展能力的举措</w:t>
            </w:r>
          </w:p>
        </w:tc>
        <w:tc>
          <w:tcPr>
            <w:tcW w:w="1080" w:type="dxa"/>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jc w:val="center"/>
              <w:rPr>
                <w:rFonts w:ascii="宋体" w:eastAsia="宋体" w:hAnsi="宋体" w:cs="宋体"/>
                <w:color w:val="000000"/>
                <w:kern w:val="0"/>
                <w:szCs w:val="21"/>
              </w:rPr>
            </w:pPr>
            <w:r w:rsidRPr="00636D68">
              <w:rPr>
                <w:rFonts w:ascii="宋体" w:eastAsia="宋体" w:hAnsi="宋体" w:cs="宋体" w:hint="eastAsia"/>
                <w:color w:val="000000"/>
                <w:kern w:val="0"/>
                <w:szCs w:val="21"/>
              </w:rPr>
              <w:t>加分项</w:t>
            </w:r>
          </w:p>
        </w:tc>
        <w:tc>
          <w:tcPr>
            <w:tcW w:w="10060" w:type="dxa"/>
            <w:gridSpan w:val="2"/>
            <w:tcBorders>
              <w:top w:val="nil"/>
              <w:left w:val="nil"/>
              <w:bottom w:val="single" w:sz="4" w:space="0" w:color="auto"/>
              <w:right w:val="single" w:sz="4" w:space="0" w:color="auto"/>
            </w:tcBorders>
            <w:shd w:val="clear" w:color="auto" w:fill="auto"/>
            <w:vAlign w:val="center"/>
            <w:hideMark/>
          </w:tcPr>
          <w:p w:rsidR="00636D68" w:rsidRPr="00636D68" w:rsidRDefault="00636D68" w:rsidP="00636D68">
            <w:pPr>
              <w:widowControl/>
              <w:rPr>
                <w:rFonts w:ascii="宋体" w:eastAsia="宋体" w:hAnsi="宋体" w:cs="宋体"/>
                <w:color w:val="000000"/>
                <w:kern w:val="0"/>
                <w:szCs w:val="21"/>
              </w:rPr>
            </w:pPr>
            <w:r w:rsidRPr="00636D68">
              <w:rPr>
                <w:rFonts w:ascii="宋体" w:eastAsia="宋体" w:hAnsi="宋体" w:cs="宋体" w:hint="eastAsia"/>
                <w:color w:val="000000"/>
                <w:kern w:val="0"/>
                <w:szCs w:val="21"/>
              </w:rPr>
              <w:t>采取其他增强可持续发展能力举措，加5分，但总分不超过100分。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36D68" w:rsidRPr="00636D68" w:rsidRDefault="00636D68" w:rsidP="00636D68">
            <w:pPr>
              <w:widowControl/>
              <w:jc w:val="left"/>
              <w:rPr>
                <w:rFonts w:ascii="宋体" w:eastAsia="宋体" w:hAnsi="宋体" w:cs="宋体"/>
                <w:color w:val="000000"/>
                <w:kern w:val="0"/>
                <w:sz w:val="22"/>
              </w:rPr>
            </w:pPr>
            <w:r w:rsidRPr="00636D68">
              <w:rPr>
                <w:rFonts w:ascii="宋体" w:eastAsia="宋体" w:hAnsi="宋体" w:cs="宋体" w:hint="eastAsia"/>
                <w:color w:val="000000"/>
                <w:kern w:val="0"/>
                <w:sz w:val="22"/>
              </w:rPr>
              <w:t xml:space="preserve">　</w:t>
            </w:r>
          </w:p>
        </w:tc>
      </w:tr>
      <w:tr w:rsidR="00C64CC4" w:rsidRPr="00C64CC4" w:rsidTr="00C64CC4">
        <w:trPr>
          <w:gridAfter w:val="1"/>
          <w:wAfter w:w="60" w:type="dxa"/>
          <w:trHeight w:val="810"/>
          <w:jc w:val="center"/>
        </w:trPr>
        <w:tc>
          <w:tcPr>
            <w:tcW w:w="15560" w:type="dxa"/>
            <w:gridSpan w:val="6"/>
            <w:tcBorders>
              <w:top w:val="nil"/>
              <w:left w:val="nil"/>
              <w:bottom w:val="single" w:sz="4" w:space="0" w:color="auto"/>
              <w:right w:val="nil"/>
            </w:tcBorders>
            <w:shd w:val="clear" w:color="auto" w:fill="auto"/>
            <w:noWrap/>
            <w:hideMark/>
          </w:tcPr>
          <w:p w:rsidR="00C64CC4" w:rsidRPr="00C64CC4" w:rsidRDefault="00C64CC4" w:rsidP="00C64CC4">
            <w:pPr>
              <w:widowControl/>
              <w:jc w:val="center"/>
              <w:rPr>
                <w:rFonts w:ascii="宋体" w:eastAsia="宋体" w:hAnsi="宋体" w:cs="宋体"/>
                <w:b/>
                <w:bCs/>
                <w:color w:val="000000"/>
                <w:kern w:val="0"/>
                <w:sz w:val="36"/>
                <w:szCs w:val="36"/>
              </w:rPr>
            </w:pPr>
            <w:r w:rsidRPr="00C64CC4">
              <w:rPr>
                <w:rFonts w:ascii="宋体" w:eastAsia="宋体" w:hAnsi="宋体" w:cs="宋体" w:hint="eastAsia"/>
                <w:b/>
                <w:bCs/>
                <w:color w:val="000000"/>
                <w:kern w:val="0"/>
                <w:sz w:val="36"/>
                <w:szCs w:val="36"/>
              </w:rPr>
              <w:lastRenderedPageBreak/>
              <w:t>精品乡（镇）生活综合服务中心评价指标</w:t>
            </w:r>
          </w:p>
        </w:tc>
      </w:tr>
      <w:tr w:rsidR="00C64CC4" w:rsidRPr="00C64CC4" w:rsidTr="00C64CC4">
        <w:trPr>
          <w:gridAfter w:val="1"/>
          <w:wAfter w:w="60" w:type="dxa"/>
          <w:trHeight w:val="54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b/>
                <w:bCs/>
                <w:color w:val="000000"/>
                <w:kern w:val="0"/>
                <w:sz w:val="24"/>
                <w:szCs w:val="24"/>
              </w:rPr>
            </w:pPr>
            <w:r w:rsidRPr="00C64CC4">
              <w:rPr>
                <w:rFonts w:ascii="宋体" w:eastAsia="宋体" w:hAnsi="宋体" w:cs="宋体" w:hint="eastAsia"/>
                <w:b/>
                <w:bCs/>
                <w:color w:val="000000"/>
                <w:kern w:val="0"/>
                <w:sz w:val="24"/>
                <w:szCs w:val="24"/>
              </w:rPr>
              <w:t>一级指标</w:t>
            </w: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b/>
                <w:bCs/>
                <w:color w:val="000000"/>
                <w:kern w:val="0"/>
                <w:sz w:val="24"/>
                <w:szCs w:val="24"/>
              </w:rPr>
            </w:pPr>
            <w:r w:rsidRPr="00C64CC4">
              <w:rPr>
                <w:rFonts w:ascii="宋体" w:eastAsia="宋体" w:hAnsi="宋体" w:cs="宋体" w:hint="eastAsia"/>
                <w:b/>
                <w:bCs/>
                <w:color w:val="000000"/>
                <w:kern w:val="0"/>
                <w:sz w:val="24"/>
                <w:szCs w:val="24"/>
              </w:rPr>
              <w:t>二级指标</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b/>
                <w:bCs/>
                <w:color w:val="000000"/>
                <w:kern w:val="0"/>
                <w:sz w:val="24"/>
                <w:szCs w:val="24"/>
              </w:rPr>
            </w:pPr>
            <w:r w:rsidRPr="00C64CC4">
              <w:rPr>
                <w:rFonts w:ascii="宋体" w:eastAsia="宋体" w:hAnsi="宋体" w:cs="宋体" w:hint="eastAsia"/>
                <w:b/>
                <w:bCs/>
                <w:color w:val="000000"/>
                <w:kern w:val="0"/>
                <w:sz w:val="24"/>
                <w:szCs w:val="24"/>
              </w:rPr>
              <w:t>分值</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b/>
                <w:bCs/>
                <w:color w:val="000000"/>
                <w:kern w:val="0"/>
                <w:sz w:val="24"/>
                <w:szCs w:val="24"/>
              </w:rPr>
            </w:pPr>
            <w:r w:rsidRPr="00C64CC4">
              <w:rPr>
                <w:rFonts w:ascii="宋体" w:eastAsia="宋体" w:hAnsi="宋体" w:cs="宋体" w:hint="eastAsia"/>
                <w:b/>
                <w:bCs/>
                <w:color w:val="000000"/>
                <w:kern w:val="0"/>
                <w:sz w:val="24"/>
                <w:szCs w:val="24"/>
              </w:rPr>
              <w:t>评分标准</w:t>
            </w:r>
          </w:p>
        </w:tc>
        <w:tc>
          <w:tcPr>
            <w:tcW w:w="1200" w:type="dxa"/>
            <w:gridSpan w:val="2"/>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b/>
                <w:bCs/>
                <w:color w:val="000000"/>
                <w:kern w:val="0"/>
                <w:sz w:val="24"/>
                <w:szCs w:val="24"/>
              </w:rPr>
            </w:pPr>
            <w:r w:rsidRPr="00C64CC4">
              <w:rPr>
                <w:rFonts w:ascii="宋体" w:eastAsia="宋体" w:hAnsi="宋体" w:cs="宋体" w:hint="eastAsia"/>
                <w:b/>
                <w:bCs/>
                <w:color w:val="000000"/>
                <w:kern w:val="0"/>
                <w:sz w:val="24"/>
                <w:szCs w:val="24"/>
              </w:rPr>
              <w:t>得分</w:t>
            </w:r>
          </w:p>
        </w:tc>
      </w:tr>
      <w:tr w:rsidR="00C64CC4" w:rsidRPr="00C64CC4" w:rsidTr="00C64CC4">
        <w:trPr>
          <w:gridAfter w:val="1"/>
          <w:wAfter w:w="60" w:type="dxa"/>
          <w:trHeight w:val="462"/>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 w:val="22"/>
              </w:rPr>
            </w:pPr>
            <w:r w:rsidRPr="00C64CC4">
              <w:rPr>
                <w:rFonts w:ascii="宋体" w:eastAsia="宋体" w:hAnsi="宋体" w:cs="宋体" w:hint="eastAsia"/>
                <w:color w:val="000000"/>
                <w:kern w:val="0"/>
                <w:sz w:val="22"/>
              </w:rPr>
              <w:t>环境设施</w:t>
            </w:r>
            <w:r w:rsidRPr="00C64CC4">
              <w:rPr>
                <w:rFonts w:ascii="宋体" w:eastAsia="宋体" w:hAnsi="宋体" w:cs="宋体" w:hint="eastAsia"/>
                <w:color w:val="000000"/>
                <w:kern w:val="0"/>
                <w:sz w:val="22"/>
              </w:rPr>
              <w:br/>
              <w:t>（20分）</w:t>
            </w: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选址便捷</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5</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选址在服务对象相对集中，交通便利，供电、给排水、通讯等市政条件较好场所，得5分。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462"/>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环境优美</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5</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建筑立面美观，地面平整防滑，干净卫生，无垃圾杂物堆积，室内装修简洁，得5分。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462"/>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安全设施齐备</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5</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配备消防安全设施或设备，确保设施齐全、完好、有效，得5分。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750"/>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规模适宜</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5</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东中部地区300平方米（含）以上，得5分；200平方米（含）-300平方米，得3分。西部地区200平方米（含）以上，得5分；100平方米（含）-200平方米，得3分。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70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 w:val="22"/>
              </w:rPr>
            </w:pPr>
            <w:r w:rsidRPr="00C64CC4">
              <w:rPr>
                <w:rFonts w:ascii="宋体" w:eastAsia="宋体" w:hAnsi="宋体" w:cs="宋体" w:hint="eastAsia"/>
                <w:color w:val="000000"/>
                <w:kern w:val="0"/>
                <w:sz w:val="22"/>
              </w:rPr>
              <w:t>服务功能</w:t>
            </w:r>
            <w:r w:rsidRPr="00C64CC4">
              <w:rPr>
                <w:rFonts w:ascii="宋体" w:eastAsia="宋体" w:hAnsi="宋体" w:cs="宋体" w:hint="eastAsia"/>
                <w:color w:val="000000"/>
                <w:kern w:val="0"/>
                <w:sz w:val="22"/>
              </w:rPr>
              <w:br/>
              <w:t>（30分）</w:t>
            </w: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基本服务</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25</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配备大众餐饮（早餐）、维修、理发、生鲜菜店、便利店等5项基本服务，得25分；每少一项基本服务扣5分。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750"/>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选择性服务</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5</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配备家政、托幼、老人看护、洗衣、代收代缴、补衣缝纫、美容美甲、活动室等选择性服务中2个（含）以上服务，得5分；配备1个选择性服务，得3分。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49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 w:val="22"/>
              </w:rPr>
            </w:pPr>
            <w:r w:rsidRPr="00C64CC4">
              <w:rPr>
                <w:rFonts w:ascii="宋体" w:eastAsia="宋体" w:hAnsi="宋体" w:cs="宋体" w:hint="eastAsia"/>
                <w:color w:val="000000"/>
                <w:kern w:val="0"/>
                <w:sz w:val="22"/>
              </w:rPr>
              <w:t>运营管理</w:t>
            </w:r>
            <w:r w:rsidRPr="00C64CC4">
              <w:rPr>
                <w:rFonts w:ascii="宋体" w:eastAsia="宋体" w:hAnsi="宋体" w:cs="宋体" w:hint="eastAsia"/>
                <w:color w:val="000000"/>
                <w:kern w:val="0"/>
                <w:sz w:val="22"/>
              </w:rPr>
              <w:br/>
              <w:t>（20分）</w:t>
            </w: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运营安全</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10</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3年内无消防、食品安全事故，得10分。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810"/>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管理规范</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10</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采用统一经营管理方式，统一规划设计、统一招商经营、统一运营管理，从源头上把控乡（镇）生活综合服务中心的功能组合、品牌档次，保障项目完整性，得10分。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49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 w:val="22"/>
              </w:rPr>
            </w:pPr>
            <w:r w:rsidRPr="00C64CC4">
              <w:rPr>
                <w:rFonts w:ascii="宋体" w:eastAsia="宋体" w:hAnsi="宋体" w:cs="宋体" w:hint="eastAsia"/>
                <w:color w:val="000000"/>
                <w:kern w:val="0"/>
                <w:sz w:val="22"/>
              </w:rPr>
              <w:t>综合效益</w:t>
            </w:r>
            <w:r w:rsidRPr="00C64CC4">
              <w:rPr>
                <w:rFonts w:ascii="宋体" w:eastAsia="宋体" w:hAnsi="宋体" w:cs="宋体" w:hint="eastAsia"/>
                <w:color w:val="000000"/>
                <w:kern w:val="0"/>
                <w:sz w:val="22"/>
              </w:rPr>
              <w:br/>
              <w:t>（20分）</w:t>
            </w: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营业额</w:t>
            </w:r>
          </w:p>
        </w:tc>
        <w:tc>
          <w:tcPr>
            <w:tcW w:w="1080" w:type="dxa"/>
            <w:tcBorders>
              <w:top w:val="nil"/>
              <w:left w:val="nil"/>
              <w:bottom w:val="single" w:sz="4" w:space="0" w:color="auto"/>
              <w:right w:val="single" w:sz="4" w:space="0" w:color="auto"/>
            </w:tcBorders>
            <w:shd w:val="clear" w:color="auto" w:fill="auto"/>
            <w:noWrap/>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10</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年营业额50万元（含）以上，得10分；25万元（含）-50万元，得5分。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645"/>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满意度高</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10</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通过问卷调查，居民对乡（镇）生活综合服务中心满意度90%（含）以上，得10分；满意度70%（含）-90%，得5分。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76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 w:val="22"/>
              </w:rPr>
            </w:pPr>
            <w:r w:rsidRPr="00C64CC4">
              <w:rPr>
                <w:rFonts w:ascii="宋体" w:eastAsia="宋体" w:hAnsi="宋体" w:cs="宋体" w:hint="eastAsia"/>
                <w:color w:val="000000"/>
                <w:kern w:val="0"/>
                <w:sz w:val="22"/>
              </w:rPr>
              <w:t>可持续发展        能力（10分）</w:t>
            </w: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政策或               资金支持</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10</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地方政府采取投资建设、出资购买、公有物业划拨、以奖代补等方式加大设施设备投入，在场地租金、贷款贴息等方面给予补贴，或通过购买服务等方式增加居民基本生活服务供给，得10分。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945"/>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其他增强可持续发展能力的举措</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加分项</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采取其他增强可持续发展能力举措，加5分，但总分不超过100分。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810"/>
          <w:jc w:val="center"/>
        </w:trPr>
        <w:tc>
          <w:tcPr>
            <w:tcW w:w="15560" w:type="dxa"/>
            <w:gridSpan w:val="6"/>
            <w:tcBorders>
              <w:top w:val="nil"/>
              <w:left w:val="nil"/>
              <w:bottom w:val="single" w:sz="4" w:space="0" w:color="auto"/>
              <w:right w:val="nil"/>
            </w:tcBorders>
            <w:shd w:val="clear" w:color="auto" w:fill="auto"/>
            <w:noWrap/>
            <w:hideMark/>
          </w:tcPr>
          <w:p w:rsidR="00C64CC4" w:rsidRPr="00C64CC4" w:rsidRDefault="00C64CC4" w:rsidP="00C64CC4">
            <w:pPr>
              <w:widowControl/>
              <w:jc w:val="center"/>
              <w:rPr>
                <w:rFonts w:ascii="宋体" w:eastAsia="宋体" w:hAnsi="宋体" w:cs="宋体"/>
                <w:b/>
                <w:bCs/>
                <w:color w:val="000000"/>
                <w:kern w:val="0"/>
                <w:sz w:val="36"/>
                <w:szCs w:val="36"/>
              </w:rPr>
            </w:pPr>
            <w:r w:rsidRPr="00C64CC4">
              <w:rPr>
                <w:rFonts w:ascii="宋体" w:eastAsia="宋体" w:hAnsi="宋体" w:cs="宋体" w:hint="eastAsia"/>
                <w:b/>
                <w:bCs/>
                <w:color w:val="000000"/>
                <w:kern w:val="0"/>
                <w:sz w:val="36"/>
                <w:szCs w:val="36"/>
              </w:rPr>
              <w:lastRenderedPageBreak/>
              <w:t>精品村级生活综合服务站评价指标</w:t>
            </w:r>
          </w:p>
        </w:tc>
      </w:tr>
      <w:tr w:rsidR="00C64CC4" w:rsidRPr="00C64CC4" w:rsidTr="00C64CC4">
        <w:trPr>
          <w:gridAfter w:val="1"/>
          <w:wAfter w:w="60" w:type="dxa"/>
          <w:trHeight w:val="540"/>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b/>
                <w:bCs/>
                <w:color w:val="000000"/>
                <w:kern w:val="0"/>
                <w:sz w:val="24"/>
                <w:szCs w:val="24"/>
              </w:rPr>
            </w:pPr>
            <w:r w:rsidRPr="00C64CC4">
              <w:rPr>
                <w:rFonts w:ascii="宋体" w:eastAsia="宋体" w:hAnsi="宋体" w:cs="宋体" w:hint="eastAsia"/>
                <w:b/>
                <w:bCs/>
                <w:color w:val="000000"/>
                <w:kern w:val="0"/>
                <w:sz w:val="24"/>
                <w:szCs w:val="24"/>
              </w:rPr>
              <w:t>一级指标</w:t>
            </w: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b/>
                <w:bCs/>
                <w:color w:val="000000"/>
                <w:kern w:val="0"/>
                <w:sz w:val="24"/>
                <w:szCs w:val="24"/>
              </w:rPr>
            </w:pPr>
            <w:r w:rsidRPr="00C64CC4">
              <w:rPr>
                <w:rFonts w:ascii="宋体" w:eastAsia="宋体" w:hAnsi="宋体" w:cs="宋体" w:hint="eastAsia"/>
                <w:b/>
                <w:bCs/>
                <w:color w:val="000000"/>
                <w:kern w:val="0"/>
                <w:sz w:val="24"/>
                <w:szCs w:val="24"/>
              </w:rPr>
              <w:t>二级指标</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b/>
                <w:bCs/>
                <w:color w:val="000000"/>
                <w:kern w:val="0"/>
                <w:sz w:val="24"/>
                <w:szCs w:val="24"/>
              </w:rPr>
            </w:pPr>
            <w:r w:rsidRPr="00C64CC4">
              <w:rPr>
                <w:rFonts w:ascii="宋体" w:eastAsia="宋体" w:hAnsi="宋体" w:cs="宋体" w:hint="eastAsia"/>
                <w:b/>
                <w:bCs/>
                <w:color w:val="000000"/>
                <w:kern w:val="0"/>
                <w:sz w:val="24"/>
                <w:szCs w:val="24"/>
              </w:rPr>
              <w:t>分值</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b/>
                <w:bCs/>
                <w:color w:val="000000"/>
                <w:kern w:val="0"/>
                <w:sz w:val="24"/>
                <w:szCs w:val="24"/>
              </w:rPr>
            </w:pPr>
            <w:r w:rsidRPr="00C64CC4">
              <w:rPr>
                <w:rFonts w:ascii="宋体" w:eastAsia="宋体" w:hAnsi="宋体" w:cs="宋体" w:hint="eastAsia"/>
                <w:b/>
                <w:bCs/>
                <w:color w:val="000000"/>
                <w:kern w:val="0"/>
                <w:sz w:val="24"/>
                <w:szCs w:val="24"/>
              </w:rPr>
              <w:t>评分标准</w:t>
            </w:r>
          </w:p>
        </w:tc>
        <w:tc>
          <w:tcPr>
            <w:tcW w:w="1200" w:type="dxa"/>
            <w:gridSpan w:val="2"/>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b/>
                <w:bCs/>
                <w:color w:val="000000"/>
                <w:kern w:val="0"/>
                <w:sz w:val="24"/>
                <w:szCs w:val="24"/>
              </w:rPr>
            </w:pPr>
            <w:r w:rsidRPr="00C64CC4">
              <w:rPr>
                <w:rFonts w:ascii="宋体" w:eastAsia="宋体" w:hAnsi="宋体" w:cs="宋体" w:hint="eastAsia"/>
                <w:b/>
                <w:bCs/>
                <w:color w:val="000000"/>
                <w:kern w:val="0"/>
                <w:sz w:val="24"/>
                <w:szCs w:val="24"/>
              </w:rPr>
              <w:t>得分</w:t>
            </w:r>
          </w:p>
        </w:tc>
      </w:tr>
      <w:tr w:rsidR="00C64CC4" w:rsidRPr="00C64CC4" w:rsidTr="00C64CC4">
        <w:trPr>
          <w:gridAfter w:val="1"/>
          <w:wAfter w:w="60" w:type="dxa"/>
          <w:trHeight w:val="462"/>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 w:val="22"/>
              </w:rPr>
            </w:pPr>
            <w:r w:rsidRPr="00C64CC4">
              <w:rPr>
                <w:rFonts w:ascii="宋体" w:eastAsia="宋体" w:hAnsi="宋体" w:cs="宋体" w:hint="eastAsia"/>
                <w:color w:val="000000"/>
                <w:kern w:val="0"/>
                <w:sz w:val="22"/>
              </w:rPr>
              <w:t>环境设施</w:t>
            </w:r>
            <w:r w:rsidRPr="00C64CC4">
              <w:rPr>
                <w:rFonts w:ascii="宋体" w:eastAsia="宋体" w:hAnsi="宋体" w:cs="宋体" w:hint="eastAsia"/>
                <w:color w:val="000000"/>
                <w:kern w:val="0"/>
                <w:sz w:val="22"/>
              </w:rPr>
              <w:br/>
              <w:t>（20分）</w:t>
            </w: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选址便捷</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5</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选址在服务对象相对集中，交通便利，供电、给排水、通讯等市政条件较好场所，得5分。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462"/>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环境优美</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5</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建筑立面美观，地面平整防滑，干净卫生，无垃圾杂物堆积，室内装修简洁，得5分。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462"/>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安全设施齐备</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5</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配备消防安全设施或设备，确保设施齐全、完好、有效，得5分。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750"/>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规模适宜</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5</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东中部地区100平方米（含）以上，得5分；80平方米（含）-100平方米，得3分。西部地区80平方米（含）以上，得5分；50平方米（含）-80平方米，得3分。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70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 w:val="22"/>
              </w:rPr>
            </w:pPr>
            <w:r w:rsidRPr="00C64CC4">
              <w:rPr>
                <w:rFonts w:ascii="宋体" w:eastAsia="宋体" w:hAnsi="宋体" w:cs="宋体" w:hint="eastAsia"/>
                <w:color w:val="000000"/>
                <w:kern w:val="0"/>
                <w:sz w:val="22"/>
              </w:rPr>
              <w:t>服务功能</w:t>
            </w:r>
            <w:r w:rsidRPr="00C64CC4">
              <w:rPr>
                <w:rFonts w:ascii="宋体" w:eastAsia="宋体" w:hAnsi="宋体" w:cs="宋体" w:hint="eastAsia"/>
                <w:color w:val="000000"/>
                <w:kern w:val="0"/>
                <w:sz w:val="22"/>
              </w:rPr>
              <w:br/>
              <w:t>（30分）</w:t>
            </w: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基本服务</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25</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配备维修、理发、生鲜菜店、便利店等4项基本服务，得25分；每少一项基本服务扣6分。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750"/>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选择性服务</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5</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配备大众餐饮（早餐）、家政、托幼、老人看护、洗衣、代收代缴、补衣缝纫、美容美甲、活动室等选择性服务中2个（含）以上服务，得5分；配备1个选择性服务，得3分。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49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 w:val="22"/>
              </w:rPr>
            </w:pPr>
            <w:r w:rsidRPr="00C64CC4">
              <w:rPr>
                <w:rFonts w:ascii="宋体" w:eastAsia="宋体" w:hAnsi="宋体" w:cs="宋体" w:hint="eastAsia"/>
                <w:color w:val="000000"/>
                <w:kern w:val="0"/>
                <w:sz w:val="22"/>
              </w:rPr>
              <w:t>运营管理</w:t>
            </w:r>
            <w:r w:rsidRPr="00C64CC4">
              <w:rPr>
                <w:rFonts w:ascii="宋体" w:eastAsia="宋体" w:hAnsi="宋体" w:cs="宋体" w:hint="eastAsia"/>
                <w:color w:val="000000"/>
                <w:kern w:val="0"/>
                <w:sz w:val="22"/>
              </w:rPr>
              <w:br/>
              <w:t>（20分）</w:t>
            </w: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运营安全</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10</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3年内无消防、食品安全事故，得10分。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810"/>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管理规范</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10</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采用统一经营管理方式，统一规划设计、统一招商经营、统一运营管理，从源头上把控村级生活综合服务站的功能组合、品牌档次，保障项目完整性，得10分。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49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 w:val="22"/>
              </w:rPr>
            </w:pPr>
            <w:r w:rsidRPr="00C64CC4">
              <w:rPr>
                <w:rFonts w:ascii="宋体" w:eastAsia="宋体" w:hAnsi="宋体" w:cs="宋体" w:hint="eastAsia"/>
                <w:color w:val="000000"/>
                <w:kern w:val="0"/>
                <w:sz w:val="22"/>
              </w:rPr>
              <w:t>综合效益</w:t>
            </w:r>
            <w:r w:rsidRPr="00C64CC4">
              <w:rPr>
                <w:rFonts w:ascii="宋体" w:eastAsia="宋体" w:hAnsi="宋体" w:cs="宋体" w:hint="eastAsia"/>
                <w:color w:val="000000"/>
                <w:kern w:val="0"/>
                <w:sz w:val="22"/>
              </w:rPr>
              <w:br/>
              <w:t>（20分）</w:t>
            </w: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营业额</w:t>
            </w:r>
          </w:p>
        </w:tc>
        <w:tc>
          <w:tcPr>
            <w:tcW w:w="1080" w:type="dxa"/>
            <w:tcBorders>
              <w:top w:val="nil"/>
              <w:left w:val="nil"/>
              <w:bottom w:val="single" w:sz="4" w:space="0" w:color="auto"/>
              <w:right w:val="single" w:sz="4" w:space="0" w:color="auto"/>
            </w:tcBorders>
            <w:shd w:val="clear" w:color="auto" w:fill="auto"/>
            <w:noWrap/>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10</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年营业额10万元（含）以上，得10分；5万元（含）-10万元，得5分。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645"/>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满意度高</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10</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通过问卷调查，居民对乡（镇）生活综合服务中心满意度90%（含）以上，得10分；满意度70%（含）-90%，得5分。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765"/>
          <w:jc w:val="center"/>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 w:val="22"/>
              </w:rPr>
            </w:pPr>
            <w:r w:rsidRPr="00C64CC4">
              <w:rPr>
                <w:rFonts w:ascii="宋体" w:eastAsia="宋体" w:hAnsi="宋体" w:cs="宋体" w:hint="eastAsia"/>
                <w:color w:val="000000"/>
                <w:kern w:val="0"/>
                <w:sz w:val="22"/>
              </w:rPr>
              <w:t>可持续发展        能力（10分）</w:t>
            </w: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政策或               资金支持</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10</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地方政府采取投资建设、出资购买、公有物业划拨、以奖代补等方式加大设施设备投入，在场地租金、贷款贴息等方面给予补贴，或通过购买服务等方式增加居民基本生活服务供给，得10分。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r w:rsidR="00C64CC4" w:rsidRPr="00C64CC4" w:rsidTr="00C64CC4">
        <w:trPr>
          <w:gridAfter w:val="1"/>
          <w:wAfter w:w="60" w:type="dxa"/>
          <w:trHeight w:val="945"/>
          <w:jc w:val="center"/>
        </w:trPr>
        <w:tc>
          <w:tcPr>
            <w:tcW w:w="1620" w:type="dxa"/>
            <w:vMerge/>
            <w:tcBorders>
              <w:top w:val="nil"/>
              <w:left w:val="single" w:sz="4" w:space="0" w:color="auto"/>
              <w:bottom w:val="single" w:sz="4" w:space="0" w:color="auto"/>
              <w:right w:val="single" w:sz="4" w:space="0" w:color="auto"/>
            </w:tcBorders>
            <w:vAlign w:val="center"/>
            <w:hideMark/>
          </w:tcPr>
          <w:p w:rsidR="00C64CC4" w:rsidRPr="00C64CC4" w:rsidRDefault="00C64CC4" w:rsidP="00C64CC4">
            <w:pPr>
              <w:widowControl/>
              <w:jc w:val="left"/>
              <w:rPr>
                <w:rFonts w:ascii="宋体" w:eastAsia="宋体" w:hAnsi="宋体" w:cs="宋体"/>
                <w:color w:val="000000"/>
                <w:kern w:val="0"/>
                <w:sz w:val="22"/>
              </w:rPr>
            </w:pPr>
          </w:p>
        </w:tc>
        <w:tc>
          <w:tcPr>
            <w:tcW w:w="166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其他增强可持续发展能力的举措</w:t>
            </w:r>
          </w:p>
        </w:tc>
        <w:tc>
          <w:tcPr>
            <w:tcW w:w="108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jc w:val="center"/>
              <w:rPr>
                <w:rFonts w:ascii="宋体" w:eastAsia="宋体" w:hAnsi="宋体" w:cs="宋体"/>
                <w:color w:val="000000"/>
                <w:kern w:val="0"/>
                <w:szCs w:val="21"/>
              </w:rPr>
            </w:pPr>
            <w:r w:rsidRPr="00C64CC4">
              <w:rPr>
                <w:rFonts w:ascii="宋体" w:eastAsia="宋体" w:hAnsi="宋体" w:cs="宋体" w:hint="eastAsia"/>
                <w:color w:val="000000"/>
                <w:kern w:val="0"/>
                <w:szCs w:val="21"/>
              </w:rPr>
              <w:t>加分项</w:t>
            </w:r>
          </w:p>
        </w:tc>
        <w:tc>
          <w:tcPr>
            <w:tcW w:w="10000" w:type="dxa"/>
            <w:tcBorders>
              <w:top w:val="nil"/>
              <w:left w:val="nil"/>
              <w:bottom w:val="single" w:sz="4" w:space="0" w:color="auto"/>
              <w:right w:val="single" w:sz="4" w:space="0" w:color="auto"/>
            </w:tcBorders>
            <w:shd w:val="clear" w:color="auto" w:fill="auto"/>
            <w:vAlign w:val="center"/>
            <w:hideMark/>
          </w:tcPr>
          <w:p w:rsidR="00C64CC4" w:rsidRPr="00C64CC4" w:rsidRDefault="00C64CC4" w:rsidP="00C64CC4">
            <w:pPr>
              <w:widowControl/>
              <w:rPr>
                <w:rFonts w:ascii="宋体" w:eastAsia="宋体" w:hAnsi="宋体" w:cs="宋体"/>
                <w:color w:val="000000"/>
                <w:kern w:val="0"/>
                <w:szCs w:val="21"/>
              </w:rPr>
            </w:pPr>
            <w:r w:rsidRPr="00C64CC4">
              <w:rPr>
                <w:rFonts w:ascii="宋体" w:eastAsia="宋体" w:hAnsi="宋体" w:cs="宋体" w:hint="eastAsia"/>
                <w:color w:val="000000"/>
                <w:kern w:val="0"/>
                <w:szCs w:val="21"/>
              </w:rPr>
              <w:t>采取其他增强可持续发展能力举措，加5分，但总分不超过100分。</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64CC4" w:rsidRPr="00C64CC4" w:rsidRDefault="00C64CC4" w:rsidP="00C64CC4">
            <w:pPr>
              <w:widowControl/>
              <w:jc w:val="left"/>
              <w:rPr>
                <w:rFonts w:ascii="宋体" w:eastAsia="宋体" w:hAnsi="宋体" w:cs="宋体"/>
                <w:color w:val="000000"/>
                <w:kern w:val="0"/>
                <w:sz w:val="22"/>
              </w:rPr>
            </w:pPr>
            <w:r w:rsidRPr="00C64CC4">
              <w:rPr>
                <w:rFonts w:ascii="宋体" w:eastAsia="宋体" w:hAnsi="宋体" w:cs="宋体" w:hint="eastAsia"/>
                <w:color w:val="000000"/>
                <w:kern w:val="0"/>
                <w:sz w:val="22"/>
              </w:rPr>
              <w:t xml:space="preserve">　</w:t>
            </w:r>
          </w:p>
        </w:tc>
      </w:tr>
    </w:tbl>
    <w:p w:rsidR="00C64CC4" w:rsidRDefault="00C64CC4" w:rsidP="00C64CC4">
      <w:pPr>
        <w:spacing w:line="360" w:lineRule="exact"/>
        <w:jc w:val="left"/>
        <w:rPr>
          <w:rFonts w:ascii="黑体" w:eastAsia="黑体" w:hAnsi="宋体" w:cs="宋体" w:hint="eastAsia"/>
          <w:bCs/>
          <w:sz w:val="32"/>
          <w:szCs w:val="32"/>
        </w:rPr>
      </w:pPr>
    </w:p>
    <w:p w:rsidR="00C64CC4" w:rsidRPr="00C64CC4" w:rsidRDefault="00C64CC4" w:rsidP="00C64CC4">
      <w:pPr>
        <w:spacing w:line="360" w:lineRule="exact"/>
        <w:jc w:val="left"/>
        <w:rPr>
          <w:rFonts w:ascii="黑体" w:eastAsia="黑体" w:hAnsi="宋体" w:cs="宋体" w:hint="eastAsia"/>
          <w:bCs/>
          <w:sz w:val="32"/>
          <w:szCs w:val="32"/>
        </w:rPr>
      </w:pPr>
      <w:r w:rsidRPr="00C64CC4">
        <w:rPr>
          <w:rFonts w:ascii="黑体" w:eastAsia="黑体" w:hAnsi="宋体" w:cs="宋体" w:hint="eastAsia"/>
          <w:bCs/>
          <w:sz w:val="32"/>
          <w:szCs w:val="32"/>
        </w:rPr>
        <w:lastRenderedPageBreak/>
        <w:t>附件3</w:t>
      </w:r>
      <w:bookmarkStart w:id="0" w:name="_GoBack"/>
      <w:bookmarkEnd w:id="0"/>
    </w:p>
    <w:p w:rsidR="00C64CC4" w:rsidRPr="00C64CC4" w:rsidRDefault="00C64CC4" w:rsidP="00C64CC4">
      <w:pPr>
        <w:spacing w:after="120"/>
        <w:jc w:val="center"/>
        <w:rPr>
          <w:rFonts w:ascii="Calibri" w:eastAsia="宋体" w:hAnsi="Calibri" w:cs="Times New Roman" w:hint="eastAsia"/>
          <w:szCs w:val="24"/>
        </w:rPr>
      </w:pPr>
      <w:r w:rsidRPr="00C64CC4">
        <w:rPr>
          <w:rFonts w:ascii="宋体" w:eastAsia="宋体" w:hAnsi="宋体" w:cs="宋体" w:hint="eastAsia"/>
          <w:b/>
          <w:bCs/>
          <w:sz w:val="32"/>
          <w:szCs w:val="32"/>
        </w:rPr>
        <w:t>城乡便民消费服务中心建设工作形成的可复制可推广经验</w:t>
      </w:r>
    </w:p>
    <w:tbl>
      <w:tblPr>
        <w:tblW w:w="13859"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5"/>
        <w:gridCol w:w="709"/>
        <w:gridCol w:w="1984"/>
        <w:gridCol w:w="8364"/>
        <w:gridCol w:w="1597"/>
      </w:tblGrid>
      <w:tr w:rsidR="00C64CC4" w:rsidRPr="00C64CC4" w:rsidTr="005B1DC6">
        <w:trPr>
          <w:trHeight w:val="438"/>
          <w:jc w:val="center"/>
        </w:trPr>
        <w:tc>
          <w:tcPr>
            <w:tcW w:w="1205" w:type="dxa"/>
            <w:vAlign w:val="center"/>
          </w:tcPr>
          <w:p w:rsidR="00C64CC4" w:rsidRPr="00C64CC4" w:rsidRDefault="00C64CC4" w:rsidP="00C64CC4">
            <w:pPr>
              <w:spacing w:line="360" w:lineRule="exact"/>
              <w:jc w:val="center"/>
              <w:rPr>
                <w:rFonts w:ascii="宋体" w:eastAsia="宋体" w:hAnsi="宋体" w:cs="宋体" w:hint="eastAsia"/>
                <w:b/>
                <w:bCs/>
                <w:sz w:val="24"/>
                <w:szCs w:val="24"/>
              </w:rPr>
            </w:pPr>
            <w:r w:rsidRPr="00C64CC4">
              <w:rPr>
                <w:rFonts w:ascii="宋体" w:eastAsia="宋体" w:hAnsi="宋体" w:cs="宋体" w:hint="eastAsia"/>
                <w:b/>
                <w:bCs/>
                <w:sz w:val="24"/>
                <w:szCs w:val="24"/>
              </w:rPr>
              <w:t>类别</w:t>
            </w:r>
          </w:p>
        </w:tc>
        <w:tc>
          <w:tcPr>
            <w:tcW w:w="709" w:type="dxa"/>
            <w:shd w:val="clear" w:color="auto" w:fill="auto"/>
            <w:vAlign w:val="center"/>
          </w:tcPr>
          <w:p w:rsidR="00C64CC4" w:rsidRPr="00C64CC4" w:rsidRDefault="00C64CC4" w:rsidP="00C64CC4">
            <w:pPr>
              <w:spacing w:line="360" w:lineRule="exact"/>
              <w:jc w:val="center"/>
              <w:rPr>
                <w:rFonts w:ascii="宋体" w:eastAsia="宋体" w:hAnsi="宋体" w:cs="宋体" w:hint="eastAsia"/>
                <w:b/>
                <w:bCs/>
                <w:sz w:val="24"/>
                <w:szCs w:val="24"/>
              </w:rPr>
            </w:pPr>
            <w:r w:rsidRPr="00C64CC4">
              <w:rPr>
                <w:rFonts w:ascii="宋体" w:eastAsia="宋体" w:hAnsi="宋体" w:cs="宋体" w:hint="eastAsia"/>
                <w:b/>
                <w:bCs/>
                <w:sz w:val="24"/>
                <w:szCs w:val="24"/>
              </w:rPr>
              <w:t>序号</w:t>
            </w:r>
          </w:p>
        </w:tc>
        <w:tc>
          <w:tcPr>
            <w:tcW w:w="1984" w:type="dxa"/>
            <w:shd w:val="clear" w:color="auto" w:fill="auto"/>
            <w:vAlign w:val="center"/>
          </w:tcPr>
          <w:p w:rsidR="00C64CC4" w:rsidRPr="00C64CC4" w:rsidRDefault="00C64CC4" w:rsidP="00C64CC4">
            <w:pPr>
              <w:spacing w:line="360" w:lineRule="exact"/>
              <w:jc w:val="center"/>
              <w:rPr>
                <w:rFonts w:ascii="宋体" w:eastAsia="宋体" w:hAnsi="宋体" w:cs="宋体" w:hint="eastAsia"/>
                <w:b/>
                <w:bCs/>
                <w:sz w:val="24"/>
                <w:szCs w:val="24"/>
              </w:rPr>
            </w:pPr>
            <w:r w:rsidRPr="00C64CC4">
              <w:rPr>
                <w:rFonts w:ascii="宋体" w:eastAsia="宋体" w:hAnsi="宋体" w:cs="宋体" w:hint="eastAsia"/>
                <w:b/>
                <w:bCs/>
                <w:sz w:val="24"/>
                <w:szCs w:val="24"/>
              </w:rPr>
              <w:t>典型经验</w:t>
            </w:r>
          </w:p>
        </w:tc>
        <w:tc>
          <w:tcPr>
            <w:tcW w:w="8364" w:type="dxa"/>
            <w:shd w:val="clear" w:color="auto" w:fill="auto"/>
            <w:vAlign w:val="center"/>
          </w:tcPr>
          <w:p w:rsidR="00C64CC4" w:rsidRPr="00C64CC4" w:rsidRDefault="00C64CC4" w:rsidP="00C64CC4">
            <w:pPr>
              <w:spacing w:line="360" w:lineRule="exact"/>
              <w:jc w:val="center"/>
              <w:rPr>
                <w:rFonts w:ascii="宋体" w:eastAsia="宋体" w:hAnsi="宋体" w:cs="宋体" w:hint="eastAsia"/>
                <w:b/>
                <w:bCs/>
                <w:sz w:val="24"/>
                <w:szCs w:val="24"/>
              </w:rPr>
            </w:pPr>
            <w:r w:rsidRPr="00C64CC4">
              <w:rPr>
                <w:rFonts w:ascii="宋体" w:eastAsia="宋体" w:hAnsi="宋体" w:cs="宋体" w:hint="eastAsia"/>
                <w:b/>
                <w:bCs/>
                <w:sz w:val="24"/>
                <w:szCs w:val="24"/>
              </w:rPr>
              <w:t>具体内容</w:t>
            </w:r>
          </w:p>
        </w:tc>
        <w:tc>
          <w:tcPr>
            <w:tcW w:w="1597" w:type="dxa"/>
            <w:shd w:val="clear" w:color="auto" w:fill="auto"/>
            <w:vAlign w:val="center"/>
          </w:tcPr>
          <w:p w:rsidR="00C64CC4" w:rsidRPr="00C64CC4" w:rsidRDefault="00C64CC4" w:rsidP="00C64CC4">
            <w:pPr>
              <w:spacing w:line="360" w:lineRule="exact"/>
              <w:jc w:val="center"/>
              <w:rPr>
                <w:rFonts w:ascii="宋体" w:eastAsia="宋体" w:hAnsi="宋体" w:cs="宋体" w:hint="eastAsia"/>
                <w:b/>
                <w:bCs/>
                <w:sz w:val="24"/>
                <w:szCs w:val="24"/>
              </w:rPr>
            </w:pPr>
            <w:r w:rsidRPr="00C64CC4">
              <w:rPr>
                <w:rFonts w:ascii="宋体" w:eastAsia="宋体" w:hAnsi="宋体" w:cs="宋体" w:hint="eastAsia"/>
                <w:b/>
                <w:bCs/>
                <w:sz w:val="24"/>
                <w:szCs w:val="24"/>
              </w:rPr>
              <w:t>经验来源</w:t>
            </w:r>
          </w:p>
        </w:tc>
      </w:tr>
      <w:tr w:rsidR="00C64CC4" w:rsidRPr="00C64CC4" w:rsidTr="005B1DC6">
        <w:trPr>
          <w:trHeight w:val="700"/>
          <w:jc w:val="center"/>
        </w:trPr>
        <w:tc>
          <w:tcPr>
            <w:tcW w:w="1205" w:type="dxa"/>
            <w:vMerge w:val="restart"/>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（一）强化组织和机制保障</w:t>
            </w: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1</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创设市级城乡社区发展治理委员会</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创设市委城乡社区发展治理委员会，成立由市委组织部部长担任小组组长的城乡社区发展治理工作领导小组，并将社区发展治理工作纳入市委市政府的目标考核体系。</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四川</w:t>
            </w:r>
          </w:p>
        </w:tc>
      </w:tr>
      <w:tr w:rsidR="00C64CC4" w:rsidRPr="00C64CC4" w:rsidTr="005B1DC6">
        <w:trPr>
          <w:trHeight w:val="994"/>
          <w:jc w:val="center"/>
        </w:trPr>
        <w:tc>
          <w:tcPr>
            <w:tcW w:w="1205" w:type="dxa"/>
            <w:vMerge/>
            <w:vAlign w:val="center"/>
          </w:tcPr>
          <w:p w:rsidR="00C64CC4" w:rsidRPr="00C64CC4" w:rsidRDefault="00C64CC4" w:rsidP="00C64CC4">
            <w:pPr>
              <w:spacing w:line="280" w:lineRule="exact"/>
              <w:jc w:val="center"/>
              <w:rPr>
                <w:rFonts w:ascii="宋体" w:eastAsia="宋体" w:hAnsi="宋体" w:cs="宋体" w:hint="eastAsia"/>
                <w:color w:val="000000"/>
                <w:szCs w:val="21"/>
              </w:rPr>
            </w:pP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2</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明确商务部门参与居住配套商业服务设施全过程管理</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发布《居住配套商业服务设施规划建设使用管理办法（试行）》，</w:t>
            </w:r>
            <w:r w:rsidRPr="00C64CC4">
              <w:rPr>
                <w:rFonts w:ascii="宋体" w:eastAsia="宋体" w:hAnsi="宋体" w:cs="宋体"/>
                <w:color w:val="000000"/>
                <w:szCs w:val="21"/>
              </w:rPr>
              <w:t>对居住配套商业服务设施的规划、建设、验收、使用管理等进行规定，明确商务部门参与居住配套商业服务设施从规划到使用的全过程管理。</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北京</w:t>
            </w:r>
          </w:p>
        </w:tc>
      </w:tr>
      <w:tr w:rsidR="00C64CC4" w:rsidRPr="00C64CC4" w:rsidTr="005B1DC6">
        <w:trPr>
          <w:trHeight w:val="980"/>
          <w:jc w:val="center"/>
        </w:trPr>
        <w:tc>
          <w:tcPr>
            <w:tcW w:w="1205" w:type="dxa"/>
            <w:vMerge w:val="restart"/>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（二）加强政策和资金支持</w:t>
            </w: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3</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加大资金支持力度</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通过财政专项资金或各种基金，如固定资产投资资金、商务发展基金、产业发展基金等，大力推进城乡便民消费服务中心基础设施建设与维修、公共服务配套与完善、经营环境优化、可持续发展奖励等。</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北京、云南、宁夏、江西、吉林、天津、厦门</w:t>
            </w:r>
          </w:p>
        </w:tc>
      </w:tr>
      <w:tr w:rsidR="00C64CC4" w:rsidRPr="00C64CC4" w:rsidTr="005B1DC6">
        <w:trPr>
          <w:trHeight w:val="768"/>
          <w:jc w:val="center"/>
        </w:trPr>
        <w:tc>
          <w:tcPr>
            <w:tcW w:w="1205" w:type="dxa"/>
            <w:vMerge/>
            <w:vAlign w:val="center"/>
          </w:tcPr>
          <w:p w:rsidR="00C64CC4" w:rsidRPr="00C64CC4" w:rsidRDefault="00C64CC4" w:rsidP="00C64CC4">
            <w:pPr>
              <w:spacing w:line="280" w:lineRule="exact"/>
              <w:jc w:val="center"/>
              <w:rPr>
                <w:rFonts w:ascii="宋体" w:eastAsia="宋体" w:hAnsi="宋体" w:cs="宋体" w:hint="eastAsia"/>
                <w:color w:val="000000"/>
                <w:szCs w:val="21"/>
              </w:rPr>
            </w:pP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4</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出台优惠扶持政策</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在街区生活服务集聚中心建设中，出台降低并缓交或分期缴纳土地使用权出让金、财政贴息等优惠政策，在市政资金中安排道路、给排水等市政管网建设费用。</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四川</w:t>
            </w:r>
          </w:p>
        </w:tc>
      </w:tr>
      <w:tr w:rsidR="00C64CC4" w:rsidRPr="00C64CC4" w:rsidTr="005B1DC6">
        <w:trPr>
          <w:trHeight w:val="1048"/>
          <w:jc w:val="center"/>
        </w:trPr>
        <w:tc>
          <w:tcPr>
            <w:tcW w:w="1205" w:type="dxa"/>
            <w:vMerge w:val="restart"/>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（三）推动规范化连锁</w:t>
            </w:r>
            <w:proofErr w:type="gramStart"/>
            <w:r w:rsidRPr="00C64CC4">
              <w:rPr>
                <w:rFonts w:ascii="宋体" w:eastAsia="宋体" w:hAnsi="宋体" w:cs="宋体" w:hint="eastAsia"/>
                <w:color w:val="000000"/>
                <w:szCs w:val="21"/>
              </w:rPr>
              <w:t>化品牌</w:t>
            </w:r>
            <w:proofErr w:type="gramEnd"/>
            <w:r w:rsidRPr="00C64CC4">
              <w:rPr>
                <w:rFonts w:ascii="宋体" w:eastAsia="宋体" w:hAnsi="宋体" w:cs="宋体" w:hint="eastAsia"/>
                <w:color w:val="000000"/>
                <w:szCs w:val="21"/>
              </w:rPr>
              <w:t>化发展</w:t>
            </w: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5</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推动规范化发展</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在社区便民服务中心建设中，加强运营管理的统筹规范，进行“统一规划、统一招商、统一管理、统一运营”的“四统一”管理或“统一标识、统一管理、统一结算、统一服务、统一品牌”的“五统一”规范，为居民提供规范化的优质服务。</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浙江、上海</w:t>
            </w:r>
          </w:p>
        </w:tc>
      </w:tr>
      <w:tr w:rsidR="00C64CC4" w:rsidRPr="00C64CC4" w:rsidTr="005B1DC6">
        <w:trPr>
          <w:trHeight w:val="1262"/>
          <w:jc w:val="center"/>
        </w:trPr>
        <w:tc>
          <w:tcPr>
            <w:tcW w:w="1205" w:type="dxa"/>
            <w:vMerge/>
            <w:vAlign w:val="center"/>
          </w:tcPr>
          <w:p w:rsidR="00C64CC4" w:rsidRPr="00C64CC4" w:rsidRDefault="00C64CC4" w:rsidP="00C64CC4">
            <w:pPr>
              <w:spacing w:line="280" w:lineRule="exact"/>
              <w:jc w:val="center"/>
              <w:rPr>
                <w:rFonts w:ascii="宋体" w:eastAsia="宋体" w:hAnsi="宋体" w:cs="宋体" w:hint="eastAsia"/>
                <w:color w:val="000000"/>
                <w:szCs w:val="21"/>
              </w:rPr>
            </w:pP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6</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保障服务质量</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bookmarkStart w:id="1" w:name="_Toc16835"/>
            <w:r w:rsidRPr="00C64CC4">
              <w:rPr>
                <w:rFonts w:ascii="宋体" w:eastAsia="宋体" w:hAnsi="宋体" w:cs="宋体" w:hint="eastAsia"/>
                <w:color w:val="000000"/>
                <w:szCs w:val="21"/>
              </w:rPr>
              <w:t>在社区便民服务中心中为居民提供包括“便利购物”、“贴心服务”、“品质生活”三大</w:t>
            </w:r>
            <w:proofErr w:type="gramStart"/>
            <w:r w:rsidRPr="00C64CC4">
              <w:rPr>
                <w:rFonts w:ascii="宋体" w:eastAsia="宋体" w:hAnsi="宋体" w:cs="宋体" w:hint="eastAsia"/>
                <w:color w:val="000000"/>
                <w:szCs w:val="21"/>
              </w:rPr>
              <w:t>版块</w:t>
            </w:r>
            <w:proofErr w:type="gramEnd"/>
            <w:r w:rsidRPr="00C64CC4">
              <w:rPr>
                <w:rFonts w:ascii="宋体" w:eastAsia="宋体" w:hAnsi="宋体" w:cs="宋体" w:hint="eastAsia"/>
                <w:color w:val="000000"/>
                <w:szCs w:val="21"/>
              </w:rPr>
              <w:t>在内的60余类服务项目，安装空调和通风换气系统、LED高清P4显示屏、标准化无盲区影像安防系统、市场导示、交通安全标示，设立微型消防站、民警值班室，为社区居民提供高质量服务。</w:t>
            </w:r>
            <w:bookmarkEnd w:id="1"/>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山东</w:t>
            </w:r>
          </w:p>
        </w:tc>
      </w:tr>
      <w:tr w:rsidR="00C64CC4" w:rsidRPr="00C64CC4" w:rsidTr="005B1DC6">
        <w:trPr>
          <w:trHeight w:val="90"/>
          <w:jc w:val="center"/>
        </w:trPr>
        <w:tc>
          <w:tcPr>
            <w:tcW w:w="1205" w:type="dxa"/>
            <w:vMerge/>
            <w:vAlign w:val="center"/>
          </w:tcPr>
          <w:p w:rsidR="00C64CC4" w:rsidRPr="00C64CC4" w:rsidRDefault="00C64CC4" w:rsidP="00C64CC4">
            <w:pPr>
              <w:spacing w:line="280" w:lineRule="exact"/>
              <w:jc w:val="center"/>
              <w:rPr>
                <w:rFonts w:ascii="宋体" w:eastAsia="宋体" w:hAnsi="宋体" w:cs="宋体" w:hint="eastAsia"/>
                <w:color w:val="000000"/>
                <w:szCs w:val="21"/>
              </w:rPr>
            </w:pP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7</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推动连锁化发展</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以完善的便民服务、特色美食或某个专项便民服务为支撑点，着力推动连锁化发展。</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北京、上海、</w:t>
            </w:r>
          </w:p>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陕西</w:t>
            </w:r>
          </w:p>
        </w:tc>
      </w:tr>
      <w:tr w:rsidR="00C64CC4" w:rsidRPr="00C64CC4" w:rsidTr="005B1DC6">
        <w:trPr>
          <w:trHeight w:val="707"/>
          <w:jc w:val="center"/>
        </w:trPr>
        <w:tc>
          <w:tcPr>
            <w:tcW w:w="1205" w:type="dxa"/>
            <w:vMerge/>
            <w:vAlign w:val="center"/>
          </w:tcPr>
          <w:p w:rsidR="00C64CC4" w:rsidRPr="00C64CC4" w:rsidRDefault="00C64CC4" w:rsidP="00C64CC4">
            <w:pPr>
              <w:spacing w:line="280" w:lineRule="exact"/>
              <w:jc w:val="center"/>
              <w:rPr>
                <w:rFonts w:ascii="宋体" w:eastAsia="宋体" w:hAnsi="宋体" w:cs="宋体" w:hint="eastAsia"/>
                <w:color w:val="000000"/>
                <w:szCs w:val="21"/>
              </w:rPr>
            </w:pP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8</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推动品牌化发展</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进行商标注册、推动品牌就地发展、加快品牌输出步伐，着力推动品牌化发展，提升影响力和知名度。</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江苏、浙江</w:t>
            </w:r>
          </w:p>
        </w:tc>
      </w:tr>
      <w:tr w:rsidR="00C64CC4" w:rsidRPr="00C64CC4" w:rsidTr="005B1DC6">
        <w:trPr>
          <w:trHeight w:val="1133"/>
          <w:jc w:val="center"/>
        </w:trPr>
        <w:tc>
          <w:tcPr>
            <w:tcW w:w="1205" w:type="dxa"/>
            <w:vMerge w:val="restart"/>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lastRenderedPageBreak/>
              <w:t>（四）创新发展模式</w:t>
            </w: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9</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成立社区公司</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成立社区公司，由社区居委会控股，相关资本集团、民营企业和居民入股，以公司章程固化社区居委会的收益和利润20%进入社区基金，社区基金的资金再持续支持社区的各类便民服务和公益项目。</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四川</w:t>
            </w:r>
          </w:p>
        </w:tc>
      </w:tr>
      <w:tr w:rsidR="00C64CC4" w:rsidRPr="00C64CC4" w:rsidTr="005B1DC6">
        <w:trPr>
          <w:trHeight w:val="1147"/>
          <w:jc w:val="center"/>
        </w:trPr>
        <w:tc>
          <w:tcPr>
            <w:tcW w:w="1205" w:type="dxa"/>
            <w:vMerge/>
            <w:vAlign w:val="center"/>
          </w:tcPr>
          <w:p w:rsidR="00C64CC4" w:rsidRPr="00C64CC4" w:rsidRDefault="00C64CC4" w:rsidP="00C64CC4">
            <w:pPr>
              <w:spacing w:line="280" w:lineRule="exact"/>
              <w:jc w:val="center"/>
              <w:rPr>
                <w:rFonts w:ascii="宋体" w:eastAsia="宋体" w:hAnsi="宋体" w:cs="宋体" w:hint="eastAsia"/>
                <w:color w:val="000000"/>
                <w:szCs w:val="21"/>
              </w:rPr>
            </w:pP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10</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以合伙人制度发展社区便民服务中心</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以多个合作加盟店为基础，推行合伙人制度，合作双方商定原则上一个社区落实一家店，确定一个合伙人，合伙人出资40%，公司出资60%，由公司负责提供品牌、经营场所、线上平台以及统一装修、配货、营销、管理等。</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江苏</w:t>
            </w:r>
          </w:p>
        </w:tc>
      </w:tr>
      <w:tr w:rsidR="00C64CC4" w:rsidRPr="00C64CC4" w:rsidTr="005B1DC6">
        <w:trPr>
          <w:trHeight w:val="978"/>
          <w:jc w:val="center"/>
        </w:trPr>
        <w:tc>
          <w:tcPr>
            <w:tcW w:w="1205" w:type="dxa"/>
            <w:vMerge/>
            <w:vAlign w:val="center"/>
          </w:tcPr>
          <w:p w:rsidR="00C64CC4" w:rsidRPr="00C64CC4" w:rsidRDefault="00C64CC4" w:rsidP="00C64CC4">
            <w:pPr>
              <w:spacing w:line="280" w:lineRule="exact"/>
              <w:jc w:val="center"/>
              <w:rPr>
                <w:rFonts w:ascii="宋体" w:eastAsia="宋体" w:hAnsi="宋体" w:cs="宋体" w:hint="eastAsia"/>
                <w:color w:val="000000"/>
                <w:szCs w:val="21"/>
              </w:rPr>
            </w:pP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11</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打造“小而精”的智慧化社区</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针对老旧城区的实际情况，打造“小而精”的社区“E中心”，突出“便利、品质、融合、高效”理念，依托实体店面，运用“互联网+生活性服务业”，融合“现场体验、在线下单、便捷支付、末端配送”等多种功能，覆盖居民日常购物和服务消费全流程。</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北京</w:t>
            </w:r>
          </w:p>
        </w:tc>
      </w:tr>
      <w:tr w:rsidR="00C64CC4" w:rsidRPr="00C64CC4" w:rsidTr="005B1DC6">
        <w:trPr>
          <w:trHeight w:val="966"/>
          <w:jc w:val="center"/>
        </w:trPr>
        <w:tc>
          <w:tcPr>
            <w:tcW w:w="1205" w:type="dxa"/>
            <w:vMerge/>
            <w:vAlign w:val="center"/>
          </w:tcPr>
          <w:p w:rsidR="00C64CC4" w:rsidRPr="00C64CC4" w:rsidRDefault="00C64CC4" w:rsidP="00C64CC4">
            <w:pPr>
              <w:spacing w:line="280" w:lineRule="exact"/>
              <w:jc w:val="center"/>
              <w:rPr>
                <w:rFonts w:ascii="宋体" w:eastAsia="宋体" w:hAnsi="宋体" w:cs="宋体" w:hint="eastAsia"/>
                <w:color w:val="000000"/>
                <w:szCs w:val="21"/>
              </w:rPr>
            </w:pP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12</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建立“互联网+便民服务”信息平台</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按照“互联网+便民服务”的思路，建立线上便民服务信息平台，完善线下便民服务，推动线上线下互动融合发展。</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四川、北京</w:t>
            </w:r>
          </w:p>
        </w:tc>
      </w:tr>
      <w:tr w:rsidR="00C64CC4" w:rsidRPr="00C64CC4" w:rsidTr="005B1DC6">
        <w:trPr>
          <w:trHeight w:val="825"/>
          <w:jc w:val="center"/>
        </w:trPr>
        <w:tc>
          <w:tcPr>
            <w:tcW w:w="1205" w:type="dxa"/>
            <w:vMerge w:val="restart"/>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（五）促进集聚融合发展</w:t>
            </w: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13</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创新“1+5+N”</w:t>
            </w:r>
          </w:p>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发展模式</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“1”是一个平台，“5”是智生活、智政务、智健康、智安全、智创想五个方面的便民服务应用，“N”是一系列便民服务项目，实现公共服务、便民服务、政务服务的融合发展。</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四川</w:t>
            </w:r>
          </w:p>
        </w:tc>
      </w:tr>
      <w:tr w:rsidR="00C64CC4" w:rsidRPr="00C64CC4" w:rsidTr="005B1DC6">
        <w:trPr>
          <w:trHeight w:val="978"/>
          <w:jc w:val="center"/>
        </w:trPr>
        <w:tc>
          <w:tcPr>
            <w:tcW w:w="1205" w:type="dxa"/>
            <w:vMerge/>
            <w:vAlign w:val="center"/>
          </w:tcPr>
          <w:p w:rsidR="00C64CC4" w:rsidRPr="00C64CC4" w:rsidRDefault="00C64CC4" w:rsidP="00C64CC4">
            <w:pPr>
              <w:spacing w:line="280" w:lineRule="exact"/>
              <w:jc w:val="center"/>
              <w:rPr>
                <w:rFonts w:ascii="宋体" w:eastAsia="宋体" w:hAnsi="宋体" w:cs="宋体" w:hint="eastAsia"/>
                <w:color w:val="000000"/>
                <w:szCs w:val="21"/>
              </w:rPr>
            </w:pP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14</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推行“8+N”</w:t>
            </w:r>
          </w:p>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发展模式</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提出“8+N”发展模式，明确大众餐饮（早餐店）、美容美发、洗衣、家政、维修、再生资源回收、快递、超市、便利店8种必备基本业态,以及咖啡馆、饮品店、电影院、健身包和教育培训等选择性业态，不断丰富服务功能。</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北京</w:t>
            </w:r>
          </w:p>
        </w:tc>
      </w:tr>
      <w:tr w:rsidR="00C64CC4" w:rsidRPr="00C64CC4" w:rsidTr="005B1DC6">
        <w:trPr>
          <w:trHeight w:val="848"/>
          <w:jc w:val="center"/>
        </w:trPr>
        <w:tc>
          <w:tcPr>
            <w:tcW w:w="1205" w:type="dxa"/>
            <w:vMerge/>
            <w:vAlign w:val="center"/>
          </w:tcPr>
          <w:p w:rsidR="00C64CC4" w:rsidRPr="00C64CC4" w:rsidRDefault="00C64CC4" w:rsidP="00C64CC4">
            <w:pPr>
              <w:spacing w:line="280" w:lineRule="exact"/>
              <w:jc w:val="center"/>
              <w:rPr>
                <w:rFonts w:ascii="宋体" w:eastAsia="宋体" w:hAnsi="宋体" w:cs="宋体" w:hint="eastAsia"/>
                <w:color w:val="000000"/>
                <w:szCs w:val="21"/>
              </w:rPr>
            </w:pP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15</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推广“一站式”</w:t>
            </w:r>
          </w:p>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集聚服务模式</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将修理、缝纫补衣、衣物干洗、家政服务等多项便民生活服务集聚在一个办事大厅内，仅以市场价的30%收取租金，让居民享受到一站式的优质、便捷、集聚服务。</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江苏、浙江</w:t>
            </w:r>
          </w:p>
        </w:tc>
      </w:tr>
      <w:tr w:rsidR="00C64CC4" w:rsidRPr="00C64CC4" w:rsidTr="005B1DC6">
        <w:trPr>
          <w:trHeight w:val="830"/>
          <w:jc w:val="center"/>
        </w:trPr>
        <w:tc>
          <w:tcPr>
            <w:tcW w:w="1205" w:type="dxa"/>
            <w:vMerge/>
            <w:vAlign w:val="center"/>
          </w:tcPr>
          <w:p w:rsidR="00C64CC4" w:rsidRPr="00C64CC4" w:rsidRDefault="00C64CC4" w:rsidP="00C64CC4">
            <w:pPr>
              <w:spacing w:line="280" w:lineRule="exact"/>
              <w:jc w:val="center"/>
              <w:rPr>
                <w:rFonts w:ascii="宋体" w:eastAsia="宋体" w:hAnsi="宋体" w:cs="宋体" w:hint="eastAsia"/>
                <w:color w:val="000000"/>
                <w:szCs w:val="21"/>
              </w:rPr>
            </w:pP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16</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推进模块化</w:t>
            </w:r>
          </w:p>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发展方式</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将单一的服务业态，如餐饮、干洗店、理发店、修理店、菜场、儿童教育等服务，经过专业的定位组合，进行模块化发展。</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上海</w:t>
            </w:r>
          </w:p>
        </w:tc>
      </w:tr>
      <w:tr w:rsidR="00C64CC4" w:rsidRPr="00C64CC4" w:rsidTr="005B1DC6">
        <w:trPr>
          <w:trHeight w:val="982"/>
          <w:jc w:val="center"/>
        </w:trPr>
        <w:tc>
          <w:tcPr>
            <w:tcW w:w="1205" w:type="dxa"/>
            <w:vMerge/>
            <w:vAlign w:val="center"/>
          </w:tcPr>
          <w:p w:rsidR="00C64CC4" w:rsidRPr="00C64CC4" w:rsidRDefault="00C64CC4" w:rsidP="00C64CC4">
            <w:pPr>
              <w:spacing w:line="280" w:lineRule="exact"/>
              <w:jc w:val="center"/>
              <w:rPr>
                <w:rFonts w:ascii="宋体" w:eastAsia="宋体" w:hAnsi="宋体" w:cs="宋体" w:hint="eastAsia"/>
                <w:color w:val="000000"/>
                <w:szCs w:val="21"/>
              </w:rPr>
            </w:pPr>
          </w:p>
        </w:tc>
        <w:tc>
          <w:tcPr>
            <w:tcW w:w="709"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17</w:t>
            </w:r>
          </w:p>
        </w:tc>
        <w:tc>
          <w:tcPr>
            <w:tcW w:w="1984"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发展“商家联盟”</w:t>
            </w:r>
          </w:p>
        </w:tc>
        <w:tc>
          <w:tcPr>
            <w:tcW w:w="8364" w:type="dxa"/>
            <w:shd w:val="clear" w:color="auto" w:fill="auto"/>
            <w:vAlign w:val="center"/>
          </w:tcPr>
          <w:p w:rsidR="00C64CC4" w:rsidRPr="00C64CC4" w:rsidRDefault="00C64CC4" w:rsidP="00C64CC4">
            <w:pPr>
              <w:spacing w:line="280" w:lineRule="exact"/>
              <w:rPr>
                <w:rFonts w:ascii="宋体" w:eastAsia="宋体" w:hAnsi="宋体" w:cs="宋体" w:hint="eastAsia"/>
                <w:color w:val="000000"/>
                <w:szCs w:val="21"/>
              </w:rPr>
            </w:pPr>
            <w:r w:rsidRPr="00C64CC4">
              <w:rPr>
                <w:rFonts w:ascii="宋体" w:eastAsia="宋体" w:hAnsi="宋体" w:cs="宋体" w:hint="eastAsia"/>
                <w:color w:val="000000"/>
                <w:szCs w:val="21"/>
              </w:rPr>
              <w:t>将家政、餐饮、医疗卫生、物流快递、法律援助、公益慈善、金融保险等资源进行有效整合，建立资源共享、优势互补、强强联合的商家联盟（或异业联盟），形成便民服务“一张网”。</w:t>
            </w:r>
          </w:p>
        </w:tc>
        <w:tc>
          <w:tcPr>
            <w:tcW w:w="1597" w:type="dxa"/>
            <w:shd w:val="clear" w:color="auto" w:fill="auto"/>
            <w:vAlign w:val="center"/>
          </w:tcPr>
          <w:p w:rsidR="00C64CC4" w:rsidRPr="00C64CC4" w:rsidRDefault="00C64CC4" w:rsidP="00C64CC4">
            <w:pPr>
              <w:spacing w:line="280" w:lineRule="exact"/>
              <w:jc w:val="center"/>
              <w:rPr>
                <w:rFonts w:ascii="宋体" w:eastAsia="宋体" w:hAnsi="宋体" w:cs="宋体" w:hint="eastAsia"/>
                <w:color w:val="000000"/>
                <w:szCs w:val="21"/>
              </w:rPr>
            </w:pPr>
            <w:r w:rsidRPr="00C64CC4">
              <w:rPr>
                <w:rFonts w:ascii="宋体" w:eastAsia="宋体" w:hAnsi="宋体" w:cs="宋体" w:hint="eastAsia"/>
                <w:color w:val="000000"/>
                <w:szCs w:val="21"/>
              </w:rPr>
              <w:t>四川</w:t>
            </w:r>
          </w:p>
        </w:tc>
      </w:tr>
    </w:tbl>
    <w:p w:rsidR="00C64CC4" w:rsidRPr="00C64CC4" w:rsidRDefault="00C64CC4" w:rsidP="00C64CC4">
      <w:pPr>
        <w:spacing w:line="280" w:lineRule="exact"/>
        <w:rPr>
          <w:rFonts w:ascii="宋体" w:eastAsia="宋体" w:hAnsi="宋体" w:cs="宋体" w:hint="eastAsia"/>
          <w:color w:val="000000"/>
          <w:szCs w:val="21"/>
        </w:rPr>
      </w:pPr>
    </w:p>
    <w:p w:rsidR="00C64CC4" w:rsidRPr="00C64CC4" w:rsidRDefault="00C64CC4" w:rsidP="00636D68">
      <w:pPr>
        <w:jc w:val="left"/>
        <w:rPr>
          <w:rFonts w:ascii="仿宋_GB2312" w:eastAsia="仿宋_GB2312" w:hint="eastAsia"/>
          <w:sz w:val="32"/>
          <w:szCs w:val="32"/>
        </w:rPr>
      </w:pPr>
    </w:p>
    <w:sectPr w:rsidR="00C64CC4" w:rsidRPr="00C64CC4" w:rsidSect="00636D68">
      <w:pgSz w:w="16838" w:h="11906" w:orient="landscape"/>
      <w:pgMar w:top="1134" w:right="1531" w:bottom="1134" w:left="1361"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59"/>
    <w:rsid w:val="002B7744"/>
    <w:rsid w:val="00636D68"/>
    <w:rsid w:val="007E6359"/>
    <w:rsid w:val="00C64CC4"/>
    <w:rsid w:val="00F77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1149">
      <w:bodyDiv w:val="1"/>
      <w:marLeft w:val="0"/>
      <w:marRight w:val="0"/>
      <w:marTop w:val="0"/>
      <w:marBottom w:val="0"/>
      <w:divBdr>
        <w:top w:val="none" w:sz="0" w:space="0" w:color="auto"/>
        <w:left w:val="none" w:sz="0" w:space="0" w:color="auto"/>
        <w:bottom w:val="none" w:sz="0" w:space="0" w:color="auto"/>
        <w:right w:val="none" w:sz="0" w:space="0" w:color="auto"/>
      </w:divBdr>
    </w:div>
    <w:div w:id="1609971419">
      <w:bodyDiv w:val="1"/>
      <w:marLeft w:val="0"/>
      <w:marRight w:val="0"/>
      <w:marTop w:val="0"/>
      <w:marBottom w:val="0"/>
      <w:divBdr>
        <w:top w:val="none" w:sz="0" w:space="0" w:color="auto"/>
        <w:left w:val="none" w:sz="0" w:space="0" w:color="auto"/>
        <w:bottom w:val="none" w:sz="0" w:space="0" w:color="auto"/>
        <w:right w:val="none" w:sz="0" w:space="0" w:color="auto"/>
      </w:divBdr>
    </w:div>
    <w:div w:id="1611934702">
      <w:bodyDiv w:val="1"/>
      <w:marLeft w:val="0"/>
      <w:marRight w:val="0"/>
      <w:marTop w:val="0"/>
      <w:marBottom w:val="0"/>
      <w:divBdr>
        <w:top w:val="none" w:sz="0" w:space="0" w:color="auto"/>
        <w:left w:val="none" w:sz="0" w:space="0" w:color="auto"/>
        <w:bottom w:val="none" w:sz="0" w:space="0" w:color="auto"/>
        <w:right w:val="none" w:sz="0" w:space="0" w:color="auto"/>
      </w:divBdr>
    </w:div>
    <w:div w:id="1692956111">
      <w:bodyDiv w:val="1"/>
      <w:marLeft w:val="0"/>
      <w:marRight w:val="0"/>
      <w:marTop w:val="0"/>
      <w:marBottom w:val="0"/>
      <w:divBdr>
        <w:top w:val="none" w:sz="0" w:space="0" w:color="auto"/>
        <w:left w:val="none" w:sz="0" w:space="0" w:color="auto"/>
        <w:bottom w:val="none" w:sz="0" w:space="0" w:color="auto"/>
        <w:right w:val="none" w:sz="0" w:space="0" w:color="auto"/>
      </w:divBdr>
    </w:div>
    <w:div w:id="169897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1842</Words>
  <Characters>10501</Characters>
  <Application>Microsoft Office Word</Application>
  <DocSecurity>0</DocSecurity>
  <Lines>87</Lines>
  <Paragraphs>24</Paragraphs>
  <ScaleCrop>false</ScaleCrop>
  <Company>2912</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chenyong_rs</dc:creator>
  <cp:keywords/>
  <dc:description/>
  <cp:lastModifiedBy>chenyong_rs</cp:lastModifiedBy>
  <cp:revision>2</cp:revision>
  <dcterms:created xsi:type="dcterms:W3CDTF">2019-04-17T03:11:00Z</dcterms:created>
  <dcterms:modified xsi:type="dcterms:W3CDTF">2019-04-17T03:24:00Z</dcterms:modified>
</cp:coreProperties>
</file>