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黑体" w:hAnsi="黑体" w:eastAsia="黑体"/>
          <w:kern w:val="0"/>
          <w:szCs w:val="32"/>
        </w:rPr>
      </w:pPr>
      <w:r>
        <w:rPr>
          <w:rFonts w:hint="eastAsia" w:ascii="黑体" w:hAnsi="黑体" w:eastAsia="黑体"/>
          <w:kern w:val="0"/>
          <w:szCs w:val="32"/>
        </w:rPr>
        <w:t>附件4</w:t>
      </w:r>
    </w:p>
    <w:p>
      <w:pPr>
        <w:snapToGrid w:val="0"/>
        <w:spacing w:line="560" w:lineRule="exact"/>
        <w:rPr>
          <w:rFonts w:eastAsia="宋体"/>
          <w:color w:val="000000"/>
          <w:kern w:val="0"/>
          <w:sz w:val="21"/>
          <w:szCs w:val="21"/>
        </w:rPr>
      </w:pPr>
    </w:p>
    <w:p>
      <w:pPr>
        <w:snapToGrid w:val="0"/>
        <w:spacing w:line="560" w:lineRule="exact"/>
        <w:jc w:val="center"/>
        <w:rPr>
          <w:rFonts w:hint="eastAsia" w:ascii="方正小标宋简体" w:eastAsia="方正小标宋简体"/>
          <w:w w:val="90"/>
          <w:sz w:val="44"/>
          <w:szCs w:val="22"/>
        </w:rPr>
      </w:pPr>
      <w:r>
        <w:rPr>
          <w:rFonts w:hint="eastAsia" w:ascii="方正小标宋简体" w:eastAsia="方正小标宋简体"/>
          <w:w w:val="90"/>
          <w:sz w:val="44"/>
          <w:szCs w:val="22"/>
        </w:rPr>
        <w:t>项目完成情况报告</w:t>
      </w:r>
    </w:p>
    <w:p>
      <w:pPr>
        <w:snapToGrid w:val="0"/>
        <w:spacing w:line="560" w:lineRule="exact"/>
        <w:jc w:val="center"/>
        <w:rPr>
          <w:rFonts w:hint="eastAsia" w:ascii="华文楷体" w:hAnsi="华文楷体" w:eastAsia="华文楷体" w:cs="华文楷体"/>
          <w:szCs w:val="32"/>
        </w:rPr>
      </w:pPr>
      <w:r>
        <w:rPr>
          <w:rFonts w:hint="eastAsia" w:ascii="华文楷体" w:hAnsi="华文楷体" w:eastAsia="华文楷体" w:cs="华文楷体"/>
          <w:szCs w:val="32"/>
        </w:rPr>
        <w:t>（参考提纲）</w:t>
      </w:r>
    </w:p>
    <w:p>
      <w:pPr>
        <w:spacing w:line="580" w:lineRule="exact"/>
        <w:ind w:firstLine="624" w:firstLineChars="200"/>
        <w:rPr>
          <w:rFonts w:eastAsia="黑体"/>
          <w:szCs w:val="32"/>
        </w:rPr>
      </w:pPr>
    </w:p>
    <w:p>
      <w:pPr>
        <w:spacing w:line="580" w:lineRule="exact"/>
        <w:ind w:firstLine="624" w:firstLineChars="200"/>
        <w:rPr>
          <w:rFonts w:eastAsia="黑体"/>
          <w:szCs w:val="32"/>
        </w:rPr>
      </w:pPr>
      <w:r>
        <w:rPr>
          <w:rFonts w:eastAsia="黑体"/>
          <w:szCs w:val="32"/>
        </w:rPr>
        <w:t>一、项目</w:t>
      </w:r>
      <w:r>
        <w:rPr>
          <w:rFonts w:hint="eastAsia" w:eastAsia="黑体"/>
          <w:szCs w:val="32"/>
        </w:rPr>
        <w:t>申报</w:t>
      </w:r>
      <w:r>
        <w:rPr>
          <w:rFonts w:eastAsia="黑体"/>
          <w:szCs w:val="32"/>
        </w:rPr>
        <w:t>单位基本情况</w:t>
      </w:r>
    </w:p>
    <w:p>
      <w:pPr>
        <w:spacing w:line="580" w:lineRule="exact"/>
        <w:ind w:firstLine="624" w:firstLineChars="200"/>
        <w:rPr>
          <w:szCs w:val="32"/>
        </w:rPr>
      </w:pPr>
      <w:r>
        <w:rPr>
          <w:szCs w:val="32"/>
        </w:rPr>
        <w:t>项目</w:t>
      </w:r>
      <w:r>
        <w:rPr>
          <w:rFonts w:hint="eastAsia"/>
          <w:szCs w:val="32"/>
        </w:rPr>
        <w:t>申报</w:t>
      </w:r>
      <w:r>
        <w:rPr>
          <w:szCs w:val="32"/>
        </w:rPr>
        <w:t>单位设立情况，主要股东概况，主营业务情况和财务状况，在行业中的地位和竞争力，现有生产、研发能力，近期财务状况，主要投资项目，未来发展战略等。</w:t>
      </w:r>
    </w:p>
    <w:p>
      <w:pPr>
        <w:spacing w:line="580" w:lineRule="exact"/>
        <w:ind w:firstLine="624" w:firstLineChars="200"/>
        <w:rPr>
          <w:rFonts w:eastAsia="黑体"/>
          <w:szCs w:val="32"/>
        </w:rPr>
      </w:pPr>
      <w:r>
        <w:rPr>
          <w:rFonts w:eastAsia="黑体"/>
          <w:szCs w:val="32"/>
        </w:rPr>
        <w:t>二、项目实施条件</w:t>
      </w:r>
    </w:p>
    <w:p>
      <w:pPr>
        <w:snapToGrid w:val="0"/>
        <w:spacing w:line="600" w:lineRule="exact"/>
        <w:ind w:firstLine="624" w:firstLineChars="200"/>
        <w:rPr>
          <w:rFonts w:eastAsia="楷体_GB2312"/>
          <w:szCs w:val="32"/>
        </w:rPr>
      </w:pPr>
      <w:r>
        <w:rPr>
          <w:rFonts w:eastAsia="楷体_GB2312"/>
          <w:szCs w:val="32"/>
        </w:rPr>
        <w:t>（一）资金保障。</w:t>
      </w:r>
    </w:p>
    <w:p>
      <w:pPr>
        <w:spacing w:line="580" w:lineRule="exact"/>
        <w:ind w:firstLine="624" w:firstLineChars="200"/>
        <w:rPr>
          <w:szCs w:val="32"/>
        </w:rPr>
      </w:pPr>
      <w:r>
        <w:rPr>
          <w:szCs w:val="32"/>
        </w:rPr>
        <w:t>总投资、资金筹措渠道</w:t>
      </w:r>
      <w:r>
        <w:rPr>
          <w:rFonts w:hint="eastAsia"/>
          <w:szCs w:val="32"/>
        </w:rPr>
        <w:t>（自筹、银行贷款或其他如财政资金或股东借款等）</w:t>
      </w:r>
      <w:r>
        <w:rPr>
          <w:szCs w:val="32"/>
        </w:rPr>
        <w:t>及分类预算。</w:t>
      </w:r>
    </w:p>
    <w:p>
      <w:pPr>
        <w:snapToGrid w:val="0"/>
        <w:spacing w:line="600" w:lineRule="exact"/>
        <w:ind w:firstLine="624" w:firstLineChars="200"/>
        <w:rPr>
          <w:rFonts w:eastAsia="楷体_GB2312"/>
          <w:szCs w:val="32"/>
        </w:rPr>
      </w:pPr>
      <w:r>
        <w:rPr>
          <w:rFonts w:eastAsia="楷体_GB2312"/>
          <w:szCs w:val="32"/>
        </w:rPr>
        <w:t>（二）组织和人员保障。</w:t>
      </w:r>
    </w:p>
    <w:p>
      <w:pPr>
        <w:spacing w:line="580" w:lineRule="exact"/>
        <w:ind w:firstLine="624" w:firstLineChars="200"/>
        <w:rPr>
          <w:szCs w:val="32"/>
        </w:rPr>
      </w:pPr>
      <w:r>
        <w:rPr>
          <w:rFonts w:hint="eastAsia"/>
          <w:szCs w:val="32"/>
        </w:rPr>
        <w:t>是否</w:t>
      </w:r>
      <w:r>
        <w:rPr>
          <w:szCs w:val="32"/>
        </w:rPr>
        <w:t>成立专门组织机构，项目负责人简历、业绩，项目拟投入的人员情况。</w:t>
      </w:r>
    </w:p>
    <w:p>
      <w:pPr>
        <w:snapToGrid w:val="0"/>
        <w:spacing w:line="600" w:lineRule="exact"/>
        <w:ind w:firstLine="624" w:firstLineChars="200"/>
        <w:rPr>
          <w:rFonts w:eastAsia="楷体_GB2312"/>
          <w:szCs w:val="32"/>
        </w:rPr>
      </w:pPr>
      <w:r>
        <w:rPr>
          <w:rFonts w:eastAsia="楷体_GB2312"/>
          <w:szCs w:val="32"/>
        </w:rPr>
        <w:t>（三）制度保障。</w:t>
      </w:r>
    </w:p>
    <w:p>
      <w:pPr>
        <w:spacing w:line="580" w:lineRule="exact"/>
        <w:ind w:firstLine="624" w:firstLineChars="200"/>
        <w:rPr>
          <w:szCs w:val="32"/>
        </w:rPr>
      </w:pPr>
      <w:r>
        <w:rPr>
          <w:rFonts w:hint="eastAsia"/>
          <w:szCs w:val="32"/>
        </w:rPr>
        <w:t>申报</w:t>
      </w:r>
      <w:r>
        <w:rPr>
          <w:szCs w:val="32"/>
        </w:rPr>
        <w:t>单位</w:t>
      </w:r>
      <w:r>
        <w:rPr>
          <w:rFonts w:hint="eastAsia"/>
          <w:szCs w:val="32"/>
        </w:rPr>
        <w:t>相关项目管理、财政的制度是否完善</w:t>
      </w:r>
      <w:r>
        <w:rPr>
          <w:szCs w:val="32"/>
        </w:rPr>
        <w:t>。</w:t>
      </w:r>
    </w:p>
    <w:p>
      <w:pPr>
        <w:snapToGrid w:val="0"/>
        <w:spacing w:line="600" w:lineRule="exact"/>
        <w:ind w:firstLine="624" w:firstLineChars="200"/>
        <w:rPr>
          <w:rFonts w:eastAsia="楷体_GB2312"/>
          <w:szCs w:val="32"/>
        </w:rPr>
      </w:pPr>
      <w:r>
        <w:rPr>
          <w:rFonts w:eastAsia="楷体_GB2312"/>
          <w:szCs w:val="32"/>
        </w:rPr>
        <w:t>（四）</w:t>
      </w:r>
      <w:r>
        <w:rPr>
          <w:rFonts w:hint="eastAsia" w:eastAsia="楷体_GB2312"/>
          <w:szCs w:val="32"/>
        </w:rPr>
        <w:t>其他</w:t>
      </w:r>
      <w:r>
        <w:rPr>
          <w:rFonts w:eastAsia="楷体_GB2312"/>
          <w:szCs w:val="32"/>
        </w:rPr>
        <w:t>。</w:t>
      </w:r>
    </w:p>
    <w:p>
      <w:pPr>
        <w:spacing w:line="580" w:lineRule="exact"/>
        <w:ind w:firstLine="624" w:firstLineChars="200"/>
        <w:rPr>
          <w:rFonts w:eastAsia="黑体"/>
          <w:szCs w:val="32"/>
        </w:rPr>
      </w:pPr>
      <w:r>
        <w:rPr>
          <w:rFonts w:hint="eastAsia"/>
          <w:szCs w:val="32"/>
        </w:rPr>
        <w:t>其他申报单位需要说明的情况。</w:t>
      </w:r>
    </w:p>
    <w:p>
      <w:pPr>
        <w:spacing w:line="580" w:lineRule="exact"/>
        <w:ind w:firstLine="624" w:firstLineChars="200"/>
        <w:rPr>
          <w:rFonts w:eastAsia="黑体"/>
          <w:szCs w:val="32"/>
        </w:rPr>
      </w:pPr>
      <w:r>
        <w:rPr>
          <w:rFonts w:eastAsia="黑体"/>
          <w:szCs w:val="32"/>
        </w:rPr>
        <w:t>三、建设内容</w:t>
      </w:r>
    </w:p>
    <w:p>
      <w:pPr>
        <w:spacing w:line="580" w:lineRule="exact"/>
        <w:ind w:firstLine="624" w:firstLineChars="200"/>
        <w:rPr>
          <w:szCs w:val="32"/>
        </w:rPr>
      </w:pPr>
      <w:r>
        <w:rPr>
          <w:szCs w:val="32"/>
        </w:rPr>
        <w:t>项目建设内容：</w:t>
      </w:r>
      <w:r>
        <w:rPr>
          <w:rFonts w:hint="eastAsia"/>
          <w:szCs w:val="32"/>
        </w:rPr>
        <w:t>详细、</w:t>
      </w:r>
      <w:r>
        <w:rPr>
          <w:szCs w:val="32"/>
        </w:rPr>
        <w:t>可量化，主要包括项目</w:t>
      </w:r>
      <w:r>
        <w:rPr>
          <w:rFonts w:hint="eastAsia"/>
          <w:szCs w:val="32"/>
        </w:rPr>
        <w:t>建设地点或实施地点，以及规模如</w:t>
      </w:r>
      <w:r>
        <w:rPr>
          <w:szCs w:val="32"/>
        </w:rPr>
        <w:t>占地面积、建筑面积</w:t>
      </w:r>
      <w:r>
        <w:rPr>
          <w:rFonts w:hint="eastAsia"/>
          <w:szCs w:val="32"/>
        </w:rPr>
        <w:t>等</w:t>
      </w:r>
      <w:r>
        <w:rPr>
          <w:szCs w:val="32"/>
        </w:rPr>
        <w:t>；投资新建或升级改造的</w:t>
      </w:r>
      <w:r>
        <w:rPr>
          <w:rFonts w:hint="eastAsia"/>
          <w:szCs w:val="32"/>
        </w:rPr>
        <w:t>商业功能区、商业街、购物中心、专业市场园区、专业市场、肉菜市场、商贸物流等硬件建设</w:t>
      </w:r>
      <w:r>
        <w:rPr>
          <w:szCs w:val="32"/>
        </w:rPr>
        <w:t>具体情况、数量；</w:t>
      </w:r>
      <w:r>
        <w:rPr>
          <w:rFonts w:hint="eastAsia"/>
          <w:szCs w:val="32"/>
        </w:rPr>
        <w:t>项目的创新点、亮点或</w:t>
      </w:r>
      <w:r>
        <w:rPr>
          <w:szCs w:val="32"/>
        </w:rPr>
        <w:t>新技术应用在哪些方面；信息化或标准化建设的具体内容等。</w:t>
      </w:r>
    </w:p>
    <w:p>
      <w:pPr>
        <w:snapToGrid w:val="0"/>
        <w:spacing w:line="600" w:lineRule="exact"/>
        <w:ind w:firstLine="624" w:firstLineChars="200"/>
        <w:rPr>
          <w:rFonts w:eastAsia="黑体"/>
          <w:szCs w:val="32"/>
        </w:rPr>
      </w:pPr>
      <w:r>
        <w:rPr>
          <w:rFonts w:eastAsia="黑体"/>
          <w:szCs w:val="32"/>
        </w:rPr>
        <w:t>四、</w:t>
      </w:r>
      <w:r>
        <w:rPr>
          <w:rFonts w:hint="eastAsia" w:eastAsia="黑体"/>
          <w:szCs w:val="32"/>
        </w:rPr>
        <w:t>实施计划或</w:t>
      </w:r>
      <w:r>
        <w:rPr>
          <w:rFonts w:eastAsia="黑体"/>
          <w:szCs w:val="32"/>
        </w:rPr>
        <w:t>进度</w:t>
      </w:r>
    </w:p>
    <w:p>
      <w:pPr>
        <w:snapToGrid w:val="0"/>
        <w:spacing w:line="600" w:lineRule="exact"/>
        <w:ind w:firstLine="624" w:firstLineChars="200"/>
        <w:rPr>
          <w:rFonts w:eastAsia="楷体_GB2312"/>
          <w:szCs w:val="32"/>
        </w:rPr>
      </w:pPr>
      <w:r>
        <w:rPr>
          <w:rFonts w:eastAsia="楷体_GB2312"/>
          <w:szCs w:val="32"/>
        </w:rPr>
        <w:t>（一）前期准备阶段</w:t>
      </w:r>
      <w:r>
        <w:rPr>
          <w:rFonts w:hint="eastAsia" w:eastAsia="楷体_GB2312"/>
          <w:szCs w:val="32"/>
        </w:rPr>
        <w:t>（对应时间）</w:t>
      </w:r>
      <w:r>
        <w:rPr>
          <w:rFonts w:eastAsia="楷体_GB2312"/>
          <w:szCs w:val="32"/>
        </w:rPr>
        <w:t>。</w:t>
      </w:r>
    </w:p>
    <w:p>
      <w:pPr>
        <w:snapToGrid w:val="0"/>
        <w:spacing w:line="600" w:lineRule="exact"/>
        <w:ind w:firstLine="624" w:firstLineChars="200"/>
        <w:rPr>
          <w:rFonts w:eastAsia="楷体_GB2312"/>
          <w:szCs w:val="32"/>
        </w:rPr>
      </w:pPr>
      <w:r>
        <w:rPr>
          <w:rFonts w:eastAsia="楷体_GB2312"/>
          <w:szCs w:val="32"/>
        </w:rPr>
        <w:t>（二）组织实施阶段</w:t>
      </w:r>
      <w:r>
        <w:rPr>
          <w:rFonts w:hint="eastAsia" w:eastAsia="楷体_GB2312"/>
          <w:szCs w:val="32"/>
        </w:rPr>
        <w:t>（对应时间）</w:t>
      </w:r>
      <w:r>
        <w:rPr>
          <w:rFonts w:eastAsia="楷体_GB2312"/>
          <w:szCs w:val="32"/>
        </w:rPr>
        <w:t>。</w:t>
      </w:r>
    </w:p>
    <w:p>
      <w:pPr>
        <w:spacing w:line="580" w:lineRule="exact"/>
        <w:ind w:firstLine="624" w:firstLineChars="200"/>
        <w:rPr>
          <w:rFonts w:eastAsia="黑体"/>
          <w:szCs w:val="32"/>
        </w:rPr>
      </w:pPr>
      <w:r>
        <w:rPr>
          <w:rFonts w:eastAsia="楷体_GB2312"/>
          <w:szCs w:val="32"/>
        </w:rPr>
        <w:t>（三）评估验收阶段</w:t>
      </w:r>
      <w:r>
        <w:rPr>
          <w:rFonts w:hint="eastAsia" w:eastAsia="楷体_GB2312"/>
          <w:szCs w:val="32"/>
        </w:rPr>
        <w:t>（对应时间）</w:t>
      </w:r>
      <w:r>
        <w:rPr>
          <w:rFonts w:eastAsia="楷体_GB231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ind w:firstLine="624" w:firstLineChars="200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五、支出明细构成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ind w:firstLine="624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到位资金情况，已完成的支出明细构成、支出进度等。（应与项目投资专项审计报告内容一致）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ind w:firstLine="624" w:firstLineChars="200"/>
        <w:jc w:val="both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六、项目绩效</w:t>
      </w:r>
    </w:p>
    <w:p>
      <w:pPr>
        <w:spacing w:line="580" w:lineRule="exact"/>
        <w:ind w:firstLine="624" w:firstLineChars="200"/>
        <w:rPr>
          <w:szCs w:val="32"/>
        </w:rPr>
      </w:pPr>
      <w:r>
        <w:rPr>
          <w:bCs/>
          <w:szCs w:val="32"/>
        </w:rPr>
        <w:t>项目绩效包含项目经济效益分析（如新增业务收入、新增税收等）和项目社会效益分析（包括项目对推动我市商贸物流转型升级、促进商贸物流发展的作用与影响等）</w:t>
      </w:r>
      <w:r>
        <w:rPr>
          <w:rFonts w:hint="eastAsia"/>
          <w:bCs/>
          <w:szCs w:val="32"/>
        </w:rPr>
        <w:t>，以及行业影响或地位，如应用技术的先进性、行业示范性</w:t>
      </w:r>
      <w:r>
        <w:rPr>
          <w:bCs/>
          <w:szCs w:val="32"/>
        </w:rPr>
        <w:t>。</w:t>
      </w:r>
    </w:p>
    <w:p>
      <w:pPr>
        <w:snapToGrid w:val="0"/>
        <w:spacing w:line="600" w:lineRule="exact"/>
        <w:ind w:firstLine="624" w:firstLineChars="200"/>
        <w:rPr>
          <w:rFonts w:eastAsia="楷体_GB2312"/>
          <w:szCs w:val="32"/>
        </w:rPr>
      </w:pPr>
      <w:r>
        <w:rPr>
          <w:rFonts w:hint="eastAsia"/>
          <w:szCs w:val="32"/>
        </w:rPr>
        <w:t>绩效目标：必须设置项目预期绩效目标，且必须包含至少2项以上可量化的指标，分析项目投产运营后预期产生的</w:t>
      </w:r>
      <w:r>
        <w:rPr>
          <w:szCs w:val="32"/>
        </w:rPr>
        <w:t>经济效益和社会效益</w:t>
      </w:r>
      <w:r>
        <w:rPr>
          <w:rFonts w:hint="eastAsia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ind w:firstLine="624" w:firstLineChars="200"/>
        <w:jc w:val="both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七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</w:rPr>
        <w:t>其他需要说明的情况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ind w:firstLine="624" w:firstLineChars="200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</w:rPr>
        <w:sectPr>
          <w:pgSz w:w="11906" w:h="16838"/>
          <w:pgMar w:top="2098" w:right="1474" w:bottom="1985" w:left="1588" w:header="851" w:footer="1588" w:gutter="113"/>
          <w:cols w:space="720" w:num="1"/>
          <w:titlePg/>
          <w:docGrid w:type="linesAndChars" w:linePitch="579" w:charSpace="-1675"/>
        </w:sect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是否已获得各级财政资金支持、或属于财政资金投入，如有涉及商业技术及专利秘密的声明等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62257"/>
    <w:rsid w:val="5F26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2019-10-12T03:19:00Z</dcterms:created>
  <dc:creator>麦绮雯</dc:creator>
  <cp:lastModifiedBy>麦绮雯</cp:lastModifiedBy>
  <dcterms:modified xsi:type="dcterms:W3CDTF">2019-10-12T03:23:16Z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