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8B" w:rsidRDefault="0093428B" w:rsidP="0093428B">
      <w:pPr>
        <w:spacing w:line="560" w:lineRule="exact"/>
        <w:rPr>
          <w:rFonts w:ascii="黑体" w:eastAsia="黑体" w:hAnsi="黑体" w:hint="eastAsia"/>
          <w:szCs w:val="32"/>
        </w:rPr>
      </w:pPr>
      <w:r w:rsidRPr="00EA4A31">
        <w:rPr>
          <w:rFonts w:ascii="黑体" w:eastAsia="黑体" w:hAnsi="黑体" w:hint="eastAsia"/>
          <w:szCs w:val="32"/>
        </w:rPr>
        <w:t>附件1</w:t>
      </w:r>
    </w:p>
    <w:p w:rsidR="0093428B" w:rsidRPr="00EA4A31" w:rsidRDefault="0093428B" w:rsidP="0093428B">
      <w:pPr>
        <w:spacing w:line="560" w:lineRule="exact"/>
        <w:rPr>
          <w:rFonts w:ascii="黑体" w:eastAsia="黑体" w:hAnsi="黑体"/>
          <w:szCs w:val="32"/>
        </w:rPr>
      </w:pPr>
    </w:p>
    <w:p w:rsidR="0093428B" w:rsidRPr="0093428B" w:rsidRDefault="0093428B" w:rsidP="0093428B">
      <w:pPr>
        <w:spacing w:line="560" w:lineRule="exact"/>
        <w:rPr>
          <w:rFonts w:ascii="方正小标宋简体" w:eastAsia="方正小标宋简体" w:hint="eastAsia"/>
          <w:kern w:val="0"/>
          <w:sz w:val="44"/>
          <w:szCs w:val="44"/>
          <w:lang w:val="zh-CN"/>
        </w:rPr>
      </w:pPr>
      <w:r w:rsidRPr="000657AF">
        <w:rPr>
          <w:rFonts w:ascii="方正小标宋简体" w:eastAsia="方正小标宋简体" w:hint="eastAsia"/>
          <w:kern w:val="0"/>
          <w:sz w:val="44"/>
          <w:szCs w:val="44"/>
          <w:lang w:val="zh-CN"/>
        </w:rPr>
        <w:t>201</w:t>
      </w:r>
      <w:r>
        <w:rPr>
          <w:rFonts w:ascii="方正小标宋简体" w:eastAsia="方正小标宋简体" w:hint="eastAsia"/>
          <w:kern w:val="0"/>
          <w:sz w:val="44"/>
          <w:szCs w:val="44"/>
          <w:lang w:val="zh-CN"/>
        </w:rPr>
        <w:t>9</w:t>
      </w:r>
      <w:r w:rsidRPr="000657AF">
        <w:rPr>
          <w:rFonts w:ascii="方正小标宋简体" w:eastAsia="方正小标宋简体" w:hint="eastAsia"/>
          <w:kern w:val="0"/>
          <w:sz w:val="44"/>
          <w:szCs w:val="44"/>
          <w:lang w:val="zh-CN"/>
        </w:rPr>
        <w:t>年市商务发展专项资金电子商务与商贸物流事项</w:t>
      </w:r>
      <w:r w:rsidRPr="0099176D">
        <w:rPr>
          <w:rFonts w:ascii="方正小标宋简体" w:eastAsia="方正小标宋简体" w:hint="eastAsia"/>
          <w:kern w:val="0"/>
          <w:sz w:val="44"/>
          <w:szCs w:val="44"/>
          <w:lang w:val="zh-CN"/>
        </w:rPr>
        <w:t>（商贸物流方向）</w:t>
      </w:r>
      <w:r w:rsidRPr="000657AF">
        <w:rPr>
          <w:rFonts w:ascii="方正小标宋简体" w:eastAsia="方正小标宋简体" w:hint="eastAsia"/>
          <w:kern w:val="0"/>
          <w:sz w:val="44"/>
          <w:szCs w:val="44"/>
          <w:lang w:val="zh-CN"/>
        </w:rPr>
        <w:t>扶持项目计划</w:t>
      </w:r>
    </w:p>
    <w:tbl>
      <w:tblPr>
        <w:tblW w:w="10223" w:type="dxa"/>
        <w:jc w:val="center"/>
        <w:tblLook w:val="04A0" w:firstRow="1" w:lastRow="0" w:firstColumn="1" w:lastColumn="0" w:noHBand="0" w:noVBand="1"/>
      </w:tblPr>
      <w:tblGrid>
        <w:gridCol w:w="498"/>
        <w:gridCol w:w="1463"/>
        <w:gridCol w:w="1337"/>
        <w:gridCol w:w="1910"/>
        <w:gridCol w:w="1775"/>
        <w:gridCol w:w="1017"/>
        <w:gridCol w:w="1124"/>
        <w:gridCol w:w="1099"/>
      </w:tblGrid>
      <w:tr w:rsidR="0093428B" w:rsidRPr="00EA4A31" w:rsidTr="00B82167">
        <w:trPr>
          <w:trHeight w:val="495"/>
          <w:jc w:val="center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EA4A31" w:rsidRDefault="0093428B" w:rsidP="00B82167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EA4A31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EA4A31" w:rsidRDefault="0093428B" w:rsidP="00B82167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EA4A31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主管单位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EA4A31" w:rsidRDefault="0093428B" w:rsidP="00B82167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EA4A31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项目类别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EA4A31" w:rsidRDefault="0093428B" w:rsidP="00B82167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EA4A31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EA4A31" w:rsidRDefault="0093428B" w:rsidP="00B82167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EA4A31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项目承担单位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Default="0093428B" w:rsidP="00B82167">
            <w:pPr>
              <w:widowControl/>
              <w:jc w:val="center"/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</w:pPr>
            <w:r w:rsidRPr="00EA4A31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投资额</w:t>
            </w:r>
          </w:p>
          <w:p w:rsidR="0093428B" w:rsidRPr="00EA4A31" w:rsidRDefault="0093428B" w:rsidP="00B82167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EA4A31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EA4A31" w:rsidRDefault="0093428B" w:rsidP="00B82167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EA4A31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扶持金额（万元）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EA4A31" w:rsidRDefault="0093428B" w:rsidP="00B82167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 w:rsidRPr="00EA4A31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资金支持方式</w:t>
            </w:r>
          </w:p>
        </w:tc>
      </w:tr>
      <w:tr w:rsidR="0093428B" w:rsidRPr="002C12A8" w:rsidTr="00B82167">
        <w:trPr>
          <w:trHeight w:val="525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白云区</w:t>
            </w:r>
            <w:proofErr w:type="gramStart"/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科工商</w:t>
            </w:r>
            <w:proofErr w:type="gramEnd"/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信局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电商物流发展建设项目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电商物流综合服务能力建设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广州志鸿物流有限公司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9220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276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奖励</w:t>
            </w:r>
          </w:p>
        </w:tc>
      </w:tr>
      <w:tr w:rsidR="0093428B" w:rsidRPr="002C12A8" w:rsidTr="00B82167">
        <w:trPr>
          <w:trHeight w:val="525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番禺区科工商</w:t>
            </w:r>
            <w:proofErr w:type="gramEnd"/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信局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跨境电商物流建设项目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广州莲花国际</w:t>
            </w:r>
            <w:proofErr w:type="gramStart"/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物流港</w:t>
            </w:r>
            <w:proofErr w:type="gramEnd"/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一期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广东南沙港桥股份有限公司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1151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补助</w:t>
            </w:r>
          </w:p>
        </w:tc>
      </w:tr>
      <w:tr w:rsidR="0093428B" w:rsidRPr="002C12A8" w:rsidTr="00B82167">
        <w:trPr>
          <w:trHeight w:val="78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番禺区科工商</w:t>
            </w:r>
            <w:proofErr w:type="gramEnd"/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信局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物流标准化建设项目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现代标准化智能仓储物流中心改造升级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广州市嘉</w:t>
            </w:r>
            <w:proofErr w:type="gramStart"/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诚国际</w:t>
            </w:r>
            <w:proofErr w:type="gramEnd"/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物流股份有限公司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834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补助</w:t>
            </w:r>
          </w:p>
        </w:tc>
      </w:tr>
      <w:tr w:rsidR="0093428B" w:rsidRPr="002C12A8" w:rsidTr="00B82167">
        <w:trPr>
          <w:trHeight w:val="628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海珠区</w:t>
            </w:r>
            <w:proofErr w:type="gramStart"/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科工商</w:t>
            </w:r>
            <w:proofErr w:type="gramEnd"/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信局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冷链物流建设项目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上药控股广东有限公司冷链物流建设项目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上药控股广东有限公司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219.6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补助</w:t>
            </w:r>
          </w:p>
        </w:tc>
      </w:tr>
      <w:tr w:rsidR="0093428B" w:rsidRPr="002C12A8" w:rsidTr="00B82167">
        <w:trPr>
          <w:trHeight w:val="78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开发区商务局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冷链物流建设项目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全温区</w:t>
            </w:r>
            <w:proofErr w:type="gramEnd"/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多功能冷</w:t>
            </w:r>
            <w:proofErr w:type="gramStart"/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链中心改</w:t>
            </w:r>
            <w:proofErr w:type="gramEnd"/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扩建项目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广东新供销天</w:t>
            </w:r>
            <w:proofErr w:type="gramStart"/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晔</w:t>
            </w:r>
            <w:proofErr w:type="gramEnd"/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供应链管理有限公司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1300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39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奖励</w:t>
            </w:r>
          </w:p>
        </w:tc>
      </w:tr>
      <w:tr w:rsidR="0093428B" w:rsidRPr="002C12A8" w:rsidTr="00B82167">
        <w:trPr>
          <w:trHeight w:val="706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开发区商务局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物流标准化建设项目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物流系统标准化及信息化建设项目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广东太古可口可乐有限公司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2208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66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补助</w:t>
            </w:r>
          </w:p>
        </w:tc>
      </w:tr>
      <w:tr w:rsidR="0093428B" w:rsidRPr="002C12A8" w:rsidTr="00B82167">
        <w:trPr>
          <w:trHeight w:val="674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开发区商务局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冷链物流建设项目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荣</w:t>
            </w:r>
            <w:proofErr w:type="gramStart"/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庆现代</w:t>
            </w:r>
            <w:proofErr w:type="gramEnd"/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信息化冷链物流中心建设项目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广州荣庆物流供应链有限公司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913.65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补助</w:t>
            </w:r>
          </w:p>
        </w:tc>
      </w:tr>
      <w:tr w:rsidR="0093428B" w:rsidRPr="002C12A8" w:rsidTr="00B82167">
        <w:trPr>
          <w:trHeight w:val="698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开发区商务局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物流标准化建设项目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广东粤宁苏</w:t>
            </w:r>
            <w:proofErr w:type="gramEnd"/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宁物流标准化建设项目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广东粤宁苏</w:t>
            </w:r>
            <w:proofErr w:type="gramEnd"/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宁物流有限公司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535.68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补助</w:t>
            </w:r>
          </w:p>
        </w:tc>
      </w:tr>
      <w:tr w:rsidR="0093428B" w:rsidRPr="002C12A8" w:rsidTr="00B82167">
        <w:trPr>
          <w:trHeight w:val="681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荔</w:t>
            </w:r>
            <w:proofErr w:type="gramEnd"/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湾区</w:t>
            </w:r>
            <w:proofErr w:type="gramStart"/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科工商</w:t>
            </w:r>
            <w:proofErr w:type="gramEnd"/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信局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商贸物流基础设施建设项目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立白物流智能化改造项目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广州立白企业集团有限公司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589.07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补助</w:t>
            </w:r>
          </w:p>
        </w:tc>
      </w:tr>
      <w:tr w:rsidR="0093428B" w:rsidRPr="002C12A8" w:rsidTr="00B82167">
        <w:trPr>
          <w:trHeight w:val="78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南沙区工业和信息化局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商贸物流基础设施建设项目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广汽商贸</w:t>
            </w:r>
            <w:proofErr w:type="gramEnd"/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南沙国际汽车产业园一期一阶段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广州广祐物流发展有限公司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10234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补助</w:t>
            </w:r>
          </w:p>
        </w:tc>
      </w:tr>
      <w:tr w:rsidR="0093428B" w:rsidRPr="002C12A8" w:rsidTr="00B82167">
        <w:trPr>
          <w:trHeight w:val="719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南沙区工业和信息化局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冷链物流建设项目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广州海新冷冻仓储有限公司三期工程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广州海新冷冻仓储有限公司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2304.6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69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补助</w:t>
            </w:r>
          </w:p>
        </w:tc>
      </w:tr>
      <w:tr w:rsidR="0093428B" w:rsidRPr="002C12A8" w:rsidTr="00B82167">
        <w:trPr>
          <w:trHeight w:val="672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南沙区工业和信息化局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城乡配送建设项目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2019</w:t>
            </w: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年广州市城乡高效配送的开发及应用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广东德邦物流有限公司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630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补助</w:t>
            </w:r>
          </w:p>
        </w:tc>
      </w:tr>
      <w:tr w:rsidR="0093428B" w:rsidRPr="002C12A8" w:rsidTr="00B82167">
        <w:trPr>
          <w:trHeight w:val="103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lastRenderedPageBreak/>
              <w:t>13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天河区商务和金融工作局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电商物流发展建设项目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发展服务于电商平台及电</w:t>
            </w:r>
            <w:proofErr w:type="gramStart"/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商业务</w:t>
            </w:r>
            <w:proofErr w:type="gramEnd"/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的物流建设项目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宝供物流企业集团有限公司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1100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奖励</w:t>
            </w:r>
          </w:p>
        </w:tc>
      </w:tr>
      <w:tr w:rsidR="0093428B" w:rsidRPr="002C12A8" w:rsidTr="00B82167">
        <w:trPr>
          <w:trHeight w:val="1035"/>
          <w:jc w:val="center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越秀区商务局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商贸物流支撑服务体系建设项目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基于身份验证的</w:t>
            </w:r>
            <w:proofErr w:type="gramStart"/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快件收派智能终端</w:t>
            </w:r>
            <w:proofErr w:type="gramEnd"/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及物流信息平台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广州顺丰速运有限公司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93428B">
            <w:pPr>
              <w:widowControl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　</w:t>
            </w:r>
            <w:bookmarkStart w:id="0" w:name="_GoBack"/>
            <w:bookmarkEnd w:id="0"/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1400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42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奖励</w:t>
            </w:r>
          </w:p>
        </w:tc>
      </w:tr>
      <w:tr w:rsidR="0093428B" w:rsidRPr="002C12A8" w:rsidTr="00B82167">
        <w:trPr>
          <w:trHeight w:val="525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增城区商务局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商贸物流基础设施建设项目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南香谷产业园一期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广东南香谷实业有限公司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12237.05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补助</w:t>
            </w:r>
          </w:p>
        </w:tc>
      </w:tr>
      <w:tr w:rsidR="0093428B" w:rsidRPr="002C12A8" w:rsidTr="00B82167">
        <w:trPr>
          <w:trHeight w:val="285"/>
          <w:jc w:val="center"/>
        </w:trPr>
        <w:tc>
          <w:tcPr>
            <w:tcW w:w="69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428B" w:rsidRPr="00877D7B" w:rsidRDefault="0093428B" w:rsidP="00B82167">
            <w:pPr>
              <w:widowControl/>
              <w:jc w:val="left"/>
              <w:rPr>
                <w:rFonts w:eastAsia="宋体"/>
                <w:b/>
                <w:color w:val="000000"/>
                <w:kern w:val="0"/>
                <w:sz w:val="21"/>
                <w:szCs w:val="21"/>
              </w:rPr>
            </w:pPr>
            <w:r w:rsidRPr="00877D7B">
              <w:rPr>
                <w:rFonts w:eastAsia="宋体"/>
                <w:b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center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>1268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28B" w:rsidRPr="002C12A8" w:rsidRDefault="0093428B" w:rsidP="00B82167">
            <w:pPr>
              <w:widowControl/>
              <w:jc w:val="left"/>
              <w:rPr>
                <w:rFonts w:eastAsia="宋体"/>
                <w:color w:val="000000"/>
                <w:kern w:val="0"/>
                <w:sz w:val="21"/>
                <w:szCs w:val="21"/>
              </w:rPr>
            </w:pPr>
            <w:r w:rsidRPr="002C12A8">
              <w:rPr>
                <w:rFonts w:eastAsia="宋体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93428B" w:rsidRDefault="0093428B" w:rsidP="0093428B">
      <w:pPr>
        <w:spacing w:line="560" w:lineRule="exact"/>
        <w:rPr>
          <w:rFonts w:eastAsia="黑体" w:hint="eastAsia"/>
        </w:rPr>
      </w:pPr>
    </w:p>
    <w:p w:rsidR="0093428B" w:rsidRDefault="0093428B" w:rsidP="0093428B">
      <w:pPr>
        <w:spacing w:line="560" w:lineRule="exact"/>
        <w:rPr>
          <w:rFonts w:eastAsia="黑体" w:hint="eastAsia"/>
        </w:rPr>
      </w:pPr>
    </w:p>
    <w:p w:rsidR="0093428B" w:rsidRDefault="0093428B" w:rsidP="0093428B">
      <w:pPr>
        <w:spacing w:line="560" w:lineRule="exact"/>
        <w:rPr>
          <w:rFonts w:eastAsia="黑体" w:hint="eastAsia"/>
        </w:rPr>
      </w:pPr>
    </w:p>
    <w:p w:rsidR="0093428B" w:rsidRDefault="0093428B" w:rsidP="0093428B">
      <w:pPr>
        <w:spacing w:line="560" w:lineRule="exact"/>
        <w:rPr>
          <w:rFonts w:eastAsia="黑体" w:hint="eastAsia"/>
        </w:rPr>
      </w:pPr>
    </w:p>
    <w:p w:rsidR="0063539D" w:rsidRDefault="0063539D"/>
    <w:sectPr w:rsidR="006353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FB1" w:rsidRDefault="00203FB1" w:rsidP="0093428B">
      <w:r>
        <w:separator/>
      </w:r>
    </w:p>
  </w:endnote>
  <w:endnote w:type="continuationSeparator" w:id="0">
    <w:p w:rsidR="00203FB1" w:rsidRDefault="00203FB1" w:rsidP="0093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FB1" w:rsidRDefault="00203FB1" w:rsidP="0093428B">
      <w:r>
        <w:separator/>
      </w:r>
    </w:p>
  </w:footnote>
  <w:footnote w:type="continuationSeparator" w:id="0">
    <w:p w:rsidR="00203FB1" w:rsidRDefault="00203FB1" w:rsidP="00934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E1"/>
    <w:rsid w:val="00203FB1"/>
    <w:rsid w:val="0063539D"/>
    <w:rsid w:val="0093428B"/>
    <w:rsid w:val="00E3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8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4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42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42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42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8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4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42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42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42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熊佳颖（电商处）</dc:creator>
  <cp:keywords/>
  <dc:description/>
  <cp:lastModifiedBy>熊佳颖（电商处）</cp:lastModifiedBy>
  <cp:revision>2</cp:revision>
  <dcterms:created xsi:type="dcterms:W3CDTF">2019-06-12T06:09:00Z</dcterms:created>
  <dcterms:modified xsi:type="dcterms:W3CDTF">2019-06-12T06:09:00Z</dcterms:modified>
</cp:coreProperties>
</file>