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26CB" w:rsidRPr="001C5A9D" w:rsidRDefault="00D426CB" w:rsidP="00D426CB">
      <w:pPr>
        <w:widowControl/>
        <w:shd w:val="clear" w:color="auto" w:fill="FFFFFF"/>
        <w:jc w:val="left"/>
        <w:rPr>
          <w:rFonts w:ascii="宋体" w:eastAsia="宋体" w:hAnsi="宋体" w:cs="宋体"/>
          <w:color w:val="333333"/>
          <w:kern w:val="0"/>
          <w:sz w:val="28"/>
          <w:szCs w:val="28"/>
        </w:rPr>
      </w:pPr>
      <w:r w:rsidRPr="001C5A9D">
        <w:rPr>
          <w:rFonts w:ascii="宋体" w:eastAsia="宋体" w:hAnsi="宋体" w:cs="宋体" w:hint="eastAsia"/>
          <w:color w:val="333333"/>
          <w:kern w:val="0"/>
          <w:sz w:val="28"/>
          <w:szCs w:val="28"/>
        </w:rPr>
        <w:t>附件1</w:t>
      </w:r>
      <w:bookmarkStart w:id="0" w:name="_GoBack"/>
      <w:bookmarkEnd w:id="0"/>
    </w:p>
    <w:p w:rsidR="001E3F2E" w:rsidRDefault="001E3F2E" w:rsidP="00D426CB">
      <w:pPr>
        <w:widowControl/>
        <w:shd w:val="clear" w:color="auto" w:fill="FFFFFF"/>
        <w:jc w:val="left"/>
        <w:rPr>
          <w:rFonts w:ascii="宋体" w:eastAsia="宋体" w:hAnsi="宋体" w:cs="宋体"/>
          <w:color w:val="333333"/>
          <w:kern w:val="0"/>
          <w:sz w:val="24"/>
          <w:szCs w:val="24"/>
        </w:rPr>
      </w:pPr>
    </w:p>
    <w:p w:rsidR="0020283C" w:rsidRPr="0020283C" w:rsidRDefault="00E446C1" w:rsidP="00E446C1">
      <w:pPr>
        <w:widowControl/>
        <w:shd w:val="clear" w:color="auto" w:fill="FFFFFF"/>
        <w:spacing w:line="510" w:lineRule="atLeast"/>
        <w:jc w:val="center"/>
        <w:outlineLvl w:val="0"/>
        <w:rPr>
          <w:rFonts w:ascii="微软雅黑" w:eastAsia="微软雅黑" w:hAnsi="微软雅黑" w:cs="宋体"/>
          <w:b/>
          <w:bCs/>
          <w:color w:val="000000" w:themeColor="text1"/>
          <w:kern w:val="36"/>
          <w:sz w:val="36"/>
          <w:szCs w:val="36"/>
        </w:rPr>
      </w:pPr>
      <w:r w:rsidRPr="0020283C">
        <w:rPr>
          <w:rFonts w:ascii="微软雅黑" w:eastAsia="微软雅黑" w:hAnsi="微软雅黑" w:cs="宋体" w:hint="eastAsia"/>
          <w:b/>
          <w:bCs/>
          <w:color w:val="000000" w:themeColor="text1"/>
          <w:kern w:val="36"/>
          <w:sz w:val="36"/>
          <w:szCs w:val="36"/>
        </w:rPr>
        <w:t>广州市人民政府办公厅关于印发广州市促进企业</w:t>
      </w:r>
    </w:p>
    <w:p w:rsidR="00E446C1" w:rsidRPr="0020283C" w:rsidRDefault="00E446C1" w:rsidP="00E446C1">
      <w:pPr>
        <w:widowControl/>
        <w:shd w:val="clear" w:color="auto" w:fill="FFFFFF"/>
        <w:spacing w:line="510" w:lineRule="atLeast"/>
        <w:jc w:val="center"/>
        <w:outlineLvl w:val="0"/>
        <w:rPr>
          <w:rFonts w:ascii="微软雅黑" w:eastAsia="微软雅黑" w:hAnsi="微软雅黑" w:cs="宋体"/>
          <w:b/>
          <w:bCs/>
          <w:color w:val="000000" w:themeColor="text1"/>
          <w:kern w:val="36"/>
          <w:sz w:val="36"/>
          <w:szCs w:val="36"/>
        </w:rPr>
      </w:pPr>
      <w:r w:rsidRPr="0020283C">
        <w:rPr>
          <w:rFonts w:ascii="微软雅黑" w:eastAsia="微软雅黑" w:hAnsi="微软雅黑" w:cs="宋体" w:hint="eastAsia"/>
          <w:b/>
          <w:bCs/>
          <w:color w:val="000000" w:themeColor="text1"/>
          <w:kern w:val="36"/>
          <w:sz w:val="36"/>
          <w:szCs w:val="36"/>
        </w:rPr>
        <w:t>加快落户若干办法（试行）的通知</w:t>
      </w:r>
    </w:p>
    <w:p w:rsidR="00E446C1" w:rsidRPr="00E446C1" w:rsidRDefault="00E446C1" w:rsidP="00E446C1">
      <w:pPr>
        <w:widowControl/>
        <w:shd w:val="clear" w:color="auto" w:fill="FFFFFF"/>
        <w:spacing w:before="120" w:after="120" w:line="480" w:lineRule="auto"/>
        <w:ind w:firstLine="480"/>
        <w:jc w:val="center"/>
        <w:rPr>
          <w:rFonts w:ascii="宋体" w:eastAsia="宋体" w:hAnsi="宋体" w:cs="宋体"/>
          <w:color w:val="333333"/>
          <w:kern w:val="0"/>
          <w:sz w:val="24"/>
          <w:szCs w:val="24"/>
        </w:rPr>
      </w:pPr>
      <w:r w:rsidRPr="00E446C1">
        <w:rPr>
          <w:rFonts w:ascii="宋体" w:eastAsia="宋体" w:hAnsi="宋体" w:cs="宋体" w:hint="eastAsia"/>
          <w:b/>
          <w:bCs/>
          <w:color w:val="333333"/>
          <w:kern w:val="0"/>
          <w:sz w:val="24"/>
          <w:szCs w:val="24"/>
        </w:rPr>
        <w:t>穗府办</w:t>
      </w:r>
      <w:proofErr w:type="gramStart"/>
      <w:r w:rsidRPr="00E446C1">
        <w:rPr>
          <w:rFonts w:ascii="宋体" w:eastAsia="宋体" w:hAnsi="宋体" w:cs="宋体" w:hint="eastAsia"/>
          <w:b/>
          <w:bCs/>
          <w:color w:val="333333"/>
          <w:kern w:val="0"/>
          <w:sz w:val="24"/>
          <w:szCs w:val="24"/>
        </w:rPr>
        <w:t>规</w:t>
      </w:r>
      <w:proofErr w:type="gramEnd"/>
      <w:r w:rsidRPr="00E446C1">
        <w:rPr>
          <w:rFonts w:ascii="宋体" w:eastAsia="宋体" w:hAnsi="宋体" w:cs="宋体" w:hint="eastAsia"/>
          <w:b/>
          <w:bCs/>
          <w:color w:val="333333"/>
          <w:kern w:val="0"/>
          <w:sz w:val="24"/>
          <w:szCs w:val="24"/>
        </w:rPr>
        <w:t>〔2018〕16号</w:t>
      </w:r>
    </w:p>
    <w:p w:rsidR="00E446C1" w:rsidRPr="0020283C" w:rsidRDefault="00E446C1" w:rsidP="0020283C">
      <w:pPr>
        <w:widowControl/>
        <w:shd w:val="clear" w:color="auto" w:fill="FFFFFF"/>
        <w:jc w:val="left"/>
        <w:rPr>
          <w:rFonts w:ascii="宋体" w:eastAsia="宋体" w:hAnsi="宋体" w:cs="宋体"/>
          <w:color w:val="333333"/>
          <w:kern w:val="0"/>
          <w:sz w:val="28"/>
          <w:szCs w:val="28"/>
        </w:rPr>
      </w:pPr>
      <w:r w:rsidRPr="0020283C">
        <w:rPr>
          <w:rFonts w:ascii="宋体" w:eastAsia="宋体" w:hAnsi="宋体" w:cs="宋体" w:hint="eastAsia"/>
          <w:color w:val="333333"/>
          <w:kern w:val="0"/>
          <w:sz w:val="28"/>
          <w:szCs w:val="28"/>
        </w:rPr>
        <w:t>各区人民政府，市政府各部门、各直属机构：</w:t>
      </w:r>
    </w:p>
    <w:p w:rsidR="00E446C1" w:rsidRDefault="00E446C1" w:rsidP="0020283C">
      <w:pPr>
        <w:widowControl/>
        <w:shd w:val="clear" w:color="auto" w:fill="FFFFFF"/>
        <w:spacing w:line="480" w:lineRule="auto"/>
        <w:ind w:firstLine="480"/>
        <w:rPr>
          <w:rFonts w:ascii="宋体" w:eastAsia="宋体" w:hAnsi="宋体" w:cs="宋体"/>
          <w:color w:val="333333"/>
          <w:kern w:val="0"/>
          <w:sz w:val="28"/>
          <w:szCs w:val="28"/>
        </w:rPr>
      </w:pPr>
      <w:r w:rsidRPr="0020283C">
        <w:rPr>
          <w:rFonts w:ascii="宋体" w:eastAsia="宋体" w:hAnsi="宋体" w:cs="宋体" w:hint="eastAsia"/>
          <w:color w:val="333333"/>
          <w:kern w:val="0"/>
          <w:sz w:val="28"/>
          <w:szCs w:val="28"/>
        </w:rPr>
        <w:t>《广州市促进企业加快落户若干办法（试行）》已经市人民政府同意，现印发给你们，请认真贯彻执行。执行中遇到问题，请</w:t>
      </w:r>
      <w:proofErr w:type="gramStart"/>
      <w:r w:rsidRPr="0020283C">
        <w:rPr>
          <w:rFonts w:ascii="宋体" w:eastAsia="宋体" w:hAnsi="宋体" w:cs="宋体" w:hint="eastAsia"/>
          <w:color w:val="333333"/>
          <w:kern w:val="0"/>
          <w:sz w:val="28"/>
          <w:szCs w:val="28"/>
        </w:rPr>
        <w:t>径向市商务委</w:t>
      </w:r>
      <w:proofErr w:type="gramEnd"/>
      <w:r w:rsidRPr="0020283C">
        <w:rPr>
          <w:rFonts w:ascii="宋体" w:eastAsia="宋体" w:hAnsi="宋体" w:cs="宋体" w:hint="eastAsia"/>
          <w:color w:val="333333"/>
          <w:kern w:val="0"/>
          <w:sz w:val="28"/>
          <w:szCs w:val="28"/>
        </w:rPr>
        <w:t>反映。</w:t>
      </w:r>
    </w:p>
    <w:p w:rsidR="00576012" w:rsidRPr="0020283C" w:rsidRDefault="00576012" w:rsidP="00576012">
      <w:pPr>
        <w:widowControl/>
        <w:shd w:val="clear" w:color="auto" w:fill="FFFFFF"/>
        <w:spacing w:line="480" w:lineRule="auto"/>
        <w:rPr>
          <w:rFonts w:ascii="宋体" w:eastAsia="宋体" w:hAnsi="宋体" w:cs="宋体"/>
          <w:color w:val="333333"/>
          <w:kern w:val="0"/>
          <w:sz w:val="28"/>
          <w:szCs w:val="28"/>
        </w:rPr>
      </w:pPr>
    </w:p>
    <w:p w:rsidR="00E446C1" w:rsidRPr="0020283C" w:rsidRDefault="00E446C1" w:rsidP="0020283C">
      <w:pPr>
        <w:widowControl/>
        <w:shd w:val="clear" w:color="auto" w:fill="FFFFFF"/>
        <w:spacing w:line="480" w:lineRule="auto"/>
        <w:ind w:firstLine="480"/>
        <w:jc w:val="right"/>
        <w:rPr>
          <w:rFonts w:ascii="宋体" w:eastAsia="宋体" w:hAnsi="宋体" w:cs="宋体"/>
          <w:color w:val="333333"/>
          <w:kern w:val="0"/>
          <w:sz w:val="28"/>
          <w:szCs w:val="28"/>
        </w:rPr>
      </w:pPr>
      <w:r w:rsidRPr="0020283C">
        <w:rPr>
          <w:rFonts w:ascii="宋体" w:eastAsia="宋体" w:hAnsi="宋体" w:cs="宋体" w:hint="eastAsia"/>
          <w:color w:val="333333"/>
          <w:kern w:val="0"/>
          <w:sz w:val="28"/>
          <w:szCs w:val="28"/>
        </w:rPr>
        <w:t>广州市人民政府办公厅</w:t>
      </w:r>
    </w:p>
    <w:p w:rsidR="00E446C1" w:rsidRDefault="00E446C1" w:rsidP="0020283C">
      <w:pPr>
        <w:widowControl/>
        <w:shd w:val="clear" w:color="auto" w:fill="FFFFFF"/>
        <w:spacing w:line="480" w:lineRule="auto"/>
        <w:ind w:firstLine="480"/>
        <w:jc w:val="right"/>
        <w:rPr>
          <w:rFonts w:ascii="宋体" w:eastAsia="宋体" w:hAnsi="宋体" w:cs="宋体"/>
          <w:color w:val="333333"/>
          <w:kern w:val="0"/>
          <w:sz w:val="28"/>
          <w:szCs w:val="28"/>
        </w:rPr>
      </w:pPr>
      <w:r w:rsidRPr="0020283C">
        <w:rPr>
          <w:rFonts w:ascii="宋体" w:eastAsia="宋体" w:hAnsi="宋体" w:cs="宋体" w:hint="eastAsia"/>
          <w:color w:val="333333"/>
          <w:kern w:val="0"/>
          <w:sz w:val="28"/>
          <w:szCs w:val="28"/>
        </w:rPr>
        <w:t>2018年7月18日</w:t>
      </w:r>
    </w:p>
    <w:p w:rsidR="0020283C" w:rsidRPr="0020283C" w:rsidRDefault="0020283C" w:rsidP="0020283C">
      <w:pPr>
        <w:widowControl/>
        <w:shd w:val="clear" w:color="auto" w:fill="FFFFFF"/>
        <w:spacing w:line="480" w:lineRule="auto"/>
        <w:ind w:right="1680"/>
        <w:rPr>
          <w:rFonts w:ascii="宋体" w:eastAsia="宋体" w:hAnsi="宋体" w:cs="宋体"/>
          <w:color w:val="333333"/>
          <w:kern w:val="0"/>
          <w:sz w:val="28"/>
          <w:szCs w:val="28"/>
        </w:rPr>
      </w:pPr>
    </w:p>
    <w:p w:rsidR="00E446C1" w:rsidRPr="0020283C" w:rsidRDefault="00E446C1" w:rsidP="0020283C">
      <w:pPr>
        <w:widowControl/>
        <w:shd w:val="clear" w:color="auto" w:fill="FFFFFF"/>
        <w:spacing w:line="480" w:lineRule="auto"/>
        <w:ind w:firstLine="480"/>
        <w:jc w:val="center"/>
        <w:rPr>
          <w:rFonts w:ascii="宋体" w:eastAsia="宋体" w:hAnsi="宋体" w:cs="宋体"/>
          <w:color w:val="333333"/>
          <w:kern w:val="0"/>
          <w:sz w:val="28"/>
          <w:szCs w:val="28"/>
        </w:rPr>
      </w:pPr>
      <w:r w:rsidRPr="0020283C">
        <w:rPr>
          <w:rFonts w:ascii="宋体" w:eastAsia="宋体" w:hAnsi="宋体" w:cs="宋体" w:hint="eastAsia"/>
          <w:b/>
          <w:bCs/>
          <w:color w:val="333333"/>
          <w:kern w:val="0"/>
          <w:sz w:val="28"/>
          <w:szCs w:val="28"/>
        </w:rPr>
        <w:t>广州市促进企业加快落户若干办法</w:t>
      </w:r>
    </w:p>
    <w:p w:rsidR="00E446C1" w:rsidRPr="0020283C" w:rsidRDefault="00E446C1" w:rsidP="0020283C">
      <w:pPr>
        <w:widowControl/>
        <w:shd w:val="clear" w:color="auto" w:fill="FFFFFF"/>
        <w:spacing w:line="480" w:lineRule="auto"/>
        <w:ind w:firstLine="480"/>
        <w:jc w:val="center"/>
        <w:rPr>
          <w:rFonts w:ascii="宋体" w:eastAsia="宋体" w:hAnsi="宋体" w:cs="宋体"/>
          <w:color w:val="333333"/>
          <w:kern w:val="0"/>
          <w:sz w:val="28"/>
          <w:szCs w:val="28"/>
        </w:rPr>
      </w:pPr>
      <w:r w:rsidRPr="0020283C">
        <w:rPr>
          <w:rFonts w:ascii="宋体" w:eastAsia="宋体" w:hAnsi="宋体" w:cs="宋体" w:hint="eastAsia"/>
          <w:color w:val="333333"/>
          <w:kern w:val="0"/>
          <w:sz w:val="28"/>
          <w:szCs w:val="28"/>
        </w:rPr>
        <w:t>（试行）</w:t>
      </w:r>
    </w:p>
    <w:p w:rsidR="00E446C1" w:rsidRPr="0020283C" w:rsidRDefault="00E446C1" w:rsidP="0020283C">
      <w:pPr>
        <w:widowControl/>
        <w:shd w:val="clear" w:color="auto" w:fill="FFFFFF"/>
        <w:spacing w:line="480" w:lineRule="auto"/>
        <w:ind w:firstLine="480"/>
        <w:jc w:val="center"/>
        <w:rPr>
          <w:rFonts w:ascii="宋体" w:eastAsia="宋体" w:hAnsi="宋体" w:cs="宋体"/>
          <w:color w:val="333333"/>
          <w:kern w:val="0"/>
          <w:sz w:val="28"/>
          <w:szCs w:val="28"/>
        </w:rPr>
      </w:pPr>
      <w:r w:rsidRPr="0020283C">
        <w:rPr>
          <w:rFonts w:ascii="宋体" w:eastAsia="宋体" w:hAnsi="宋体" w:cs="宋体" w:hint="eastAsia"/>
          <w:b/>
          <w:bCs/>
          <w:color w:val="333333"/>
          <w:kern w:val="0"/>
          <w:sz w:val="28"/>
          <w:szCs w:val="28"/>
        </w:rPr>
        <w:t>第一章 总 则</w:t>
      </w:r>
    </w:p>
    <w:p w:rsidR="00E446C1" w:rsidRPr="0020283C" w:rsidRDefault="00E446C1" w:rsidP="0020283C">
      <w:pPr>
        <w:widowControl/>
        <w:shd w:val="clear" w:color="auto" w:fill="FFFFFF"/>
        <w:spacing w:line="480" w:lineRule="auto"/>
        <w:ind w:firstLine="480"/>
        <w:rPr>
          <w:rFonts w:ascii="宋体" w:eastAsia="宋体" w:hAnsi="宋体" w:cs="宋体"/>
          <w:color w:val="333333"/>
          <w:kern w:val="0"/>
          <w:sz w:val="28"/>
          <w:szCs w:val="28"/>
        </w:rPr>
      </w:pPr>
      <w:r w:rsidRPr="0020283C">
        <w:rPr>
          <w:rFonts w:ascii="宋体" w:eastAsia="宋体" w:hAnsi="宋体" w:cs="宋体" w:hint="eastAsia"/>
          <w:color w:val="333333"/>
          <w:kern w:val="0"/>
          <w:sz w:val="28"/>
          <w:szCs w:val="28"/>
        </w:rPr>
        <w:t>第一条 为加大本市招商引资工作力度，鼓励社会各界参与招商引资工作，促进楼宇经济发展，吸引国内外企业来穗投资，推动新引进项目加快落户、落地，结合本市实际情况，制定本办法。</w:t>
      </w:r>
    </w:p>
    <w:p w:rsidR="00E446C1" w:rsidRPr="0020283C" w:rsidRDefault="00E446C1" w:rsidP="0020283C">
      <w:pPr>
        <w:widowControl/>
        <w:shd w:val="clear" w:color="auto" w:fill="FFFFFF"/>
        <w:spacing w:line="480" w:lineRule="auto"/>
        <w:ind w:firstLine="480"/>
        <w:rPr>
          <w:rFonts w:ascii="宋体" w:eastAsia="宋体" w:hAnsi="宋体" w:cs="宋体"/>
          <w:color w:val="333333"/>
          <w:kern w:val="0"/>
          <w:sz w:val="28"/>
          <w:szCs w:val="28"/>
        </w:rPr>
      </w:pPr>
      <w:r w:rsidRPr="0020283C">
        <w:rPr>
          <w:rFonts w:ascii="宋体" w:eastAsia="宋体" w:hAnsi="宋体" w:cs="宋体" w:hint="eastAsia"/>
          <w:color w:val="333333"/>
          <w:kern w:val="0"/>
          <w:sz w:val="28"/>
          <w:szCs w:val="28"/>
        </w:rPr>
        <w:t>第二条 本办法适用对象是，本办法实施后新引进的具有独立法人资格且注册后（其中工业企业在项目投产后）最近两个完整会计年度内在本市年纳税总额达到1000万元的企业（地产类企业除外，以下简称新引进重点</w:t>
      </w:r>
      <w:r w:rsidRPr="0020283C">
        <w:rPr>
          <w:rFonts w:ascii="宋体" w:eastAsia="宋体" w:hAnsi="宋体" w:cs="宋体" w:hint="eastAsia"/>
          <w:color w:val="333333"/>
          <w:kern w:val="0"/>
          <w:sz w:val="28"/>
          <w:szCs w:val="28"/>
        </w:rPr>
        <w:lastRenderedPageBreak/>
        <w:t>企业），以及参与招商的社会中介机构和强化招商功能的商务楼宇相关单位。</w:t>
      </w:r>
    </w:p>
    <w:p w:rsidR="00E446C1" w:rsidRPr="0020283C" w:rsidRDefault="00E446C1" w:rsidP="0020283C">
      <w:pPr>
        <w:widowControl/>
        <w:shd w:val="clear" w:color="auto" w:fill="FFFFFF"/>
        <w:spacing w:line="480" w:lineRule="auto"/>
        <w:ind w:firstLine="480"/>
        <w:jc w:val="center"/>
        <w:rPr>
          <w:rFonts w:ascii="宋体" w:eastAsia="宋体" w:hAnsi="宋体" w:cs="宋体"/>
          <w:color w:val="333333"/>
          <w:kern w:val="0"/>
          <w:sz w:val="28"/>
          <w:szCs w:val="28"/>
        </w:rPr>
      </w:pPr>
      <w:r w:rsidRPr="0020283C">
        <w:rPr>
          <w:rFonts w:ascii="宋体" w:eastAsia="宋体" w:hAnsi="宋体" w:cs="宋体" w:hint="eastAsia"/>
          <w:b/>
          <w:bCs/>
          <w:color w:val="333333"/>
          <w:kern w:val="0"/>
          <w:sz w:val="28"/>
          <w:szCs w:val="28"/>
        </w:rPr>
        <w:t>第二章 新引进重点企业奖励和补贴</w:t>
      </w:r>
    </w:p>
    <w:p w:rsidR="00E446C1" w:rsidRPr="0020283C" w:rsidRDefault="00E446C1" w:rsidP="0020283C">
      <w:pPr>
        <w:widowControl/>
        <w:shd w:val="clear" w:color="auto" w:fill="FFFFFF"/>
        <w:spacing w:line="480" w:lineRule="auto"/>
        <w:ind w:firstLine="480"/>
        <w:rPr>
          <w:rFonts w:ascii="宋体" w:eastAsia="宋体" w:hAnsi="宋体" w:cs="宋体"/>
          <w:color w:val="333333"/>
          <w:kern w:val="0"/>
          <w:sz w:val="28"/>
          <w:szCs w:val="28"/>
        </w:rPr>
      </w:pPr>
      <w:r w:rsidRPr="0020283C">
        <w:rPr>
          <w:rFonts w:ascii="宋体" w:eastAsia="宋体" w:hAnsi="宋体" w:cs="宋体" w:hint="eastAsia"/>
          <w:color w:val="333333"/>
          <w:kern w:val="0"/>
          <w:sz w:val="28"/>
          <w:szCs w:val="28"/>
        </w:rPr>
        <w:t>第三条 对符合第二条规定的新引进重点企业，予以决策层人员奖励、办公用房补贴支持。</w:t>
      </w:r>
    </w:p>
    <w:p w:rsidR="00E446C1" w:rsidRPr="0020283C" w:rsidRDefault="00E446C1" w:rsidP="0020283C">
      <w:pPr>
        <w:widowControl/>
        <w:shd w:val="clear" w:color="auto" w:fill="FFFFFF"/>
        <w:spacing w:line="480" w:lineRule="auto"/>
        <w:ind w:firstLine="480"/>
        <w:rPr>
          <w:rFonts w:ascii="宋体" w:eastAsia="宋体" w:hAnsi="宋体" w:cs="宋体"/>
          <w:color w:val="333333"/>
          <w:kern w:val="0"/>
          <w:sz w:val="28"/>
          <w:szCs w:val="28"/>
        </w:rPr>
      </w:pPr>
      <w:r w:rsidRPr="0020283C">
        <w:rPr>
          <w:rFonts w:ascii="宋体" w:eastAsia="宋体" w:hAnsi="宋体" w:cs="宋体" w:hint="eastAsia"/>
          <w:color w:val="333333"/>
          <w:kern w:val="0"/>
          <w:sz w:val="28"/>
          <w:szCs w:val="28"/>
        </w:rPr>
        <w:t>第四条 对新引进重点企业年度应纳税工资薪金收入50万元以上的决策层人员，按其个人在该企业工资薪金收入的一定比例给予奖励，单个企业奖励不超过2年、奖励人数不超过15人，个人奖励每年不超过200万元。</w:t>
      </w:r>
    </w:p>
    <w:p w:rsidR="00E446C1" w:rsidRPr="0020283C" w:rsidRDefault="00E446C1" w:rsidP="0020283C">
      <w:pPr>
        <w:widowControl/>
        <w:shd w:val="clear" w:color="auto" w:fill="FFFFFF"/>
        <w:spacing w:line="480" w:lineRule="auto"/>
        <w:ind w:firstLine="480"/>
        <w:rPr>
          <w:rFonts w:ascii="宋体" w:eastAsia="宋体" w:hAnsi="宋体" w:cs="宋体"/>
          <w:color w:val="333333"/>
          <w:kern w:val="0"/>
          <w:sz w:val="28"/>
          <w:szCs w:val="28"/>
        </w:rPr>
      </w:pPr>
      <w:r w:rsidRPr="0020283C">
        <w:rPr>
          <w:rFonts w:ascii="宋体" w:eastAsia="宋体" w:hAnsi="宋体" w:cs="宋体" w:hint="eastAsia"/>
          <w:color w:val="333333"/>
          <w:kern w:val="0"/>
          <w:sz w:val="28"/>
          <w:szCs w:val="28"/>
        </w:rPr>
        <w:t>第五条 新引进重点企业在本市租赁自用办公用房，按租金参考价的一定比例给予不超过3年的租金补贴，每家企业每年补贴不超过400万元，享受补贴期间办公用房不得转租。补贴时间从企业注册且实际缴纳租金的次月或达到第二条规定条件的次月起计算。</w:t>
      </w:r>
    </w:p>
    <w:p w:rsidR="00E446C1" w:rsidRPr="0020283C" w:rsidRDefault="00E446C1" w:rsidP="0020283C">
      <w:pPr>
        <w:widowControl/>
        <w:shd w:val="clear" w:color="auto" w:fill="FFFFFF"/>
        <w:spacing w:line="480" w:lineRule="auto"/>
        <w:ind w:firstLine="480"/>
        <w:rPr>
          <w:rFonts w:ascii="宋体" w:eastAsia="宋体" w:hAnsi="宋体" w:cs="宋体"/>
          <w:color w:val="333333"/>
          <w:kern w:val="0"/>
          <w:sz w:val="28"/>
          <w:szCs w:val="28"/>
        </w:rPr>
      </w:pPr>
      <w:r w:rsidRPr="0020283C">
        <w:rPr>
          <w:rFonts w:ascii="宋体" w:eastAsia="宋体" w:hAnsi="宋体" w:cs="宋体" w:hint="eastAsia"/>
          <w:color w:val="333333"/>
          <w:kern w:val="0"/>
          <w:sz w:val="28"/>
          <w:szCs w:val="28"/>
        </w:rPr>
        <w:t>第六条 市委、市政府重点引进并研究确定支持的重大产业项目，直接适用第四条、第五条等政策支持。对特别重大产业项目的企业，在落户奖励、土地使用、产业基金投资、员工安家补贴、子女就学、申报人才绿卡等方面给予“</w:t>
      </w:r>
      <w:proofErr w:type="gramStart"/>
      <w:r w:rsidRPr="0020283C">
        <w:rPr>
          <w:rFonts w:ascii="宋体" w:eastAsia="宋体" w:hAnsi="宋体" w:cs="宋体" w:hint="eastAsia"/>
          <w:color w:val="333333"/>
          <w:kern w:val="0"/>
          <w:sz w:val="28"/>
          <w:szCs w:val="28"/>
        </w:rPr>
        <w:t>一</w:t>
      </w:r>
      <w:proofErr w:type="gramEnd"/>
      <w:r w:rsidRPr="0020283C">
        <w:rPr>
          <w:rFonts w:ascii="宋体" w:eastAsia="宋体" w:hAnsi="宋体" w:cs="宋体" w:hint="eastAsia"/>
          <w:color w:val="333333"/>
          <w:kern w:val="0"/>
          <w:sz w:val="28"/>
          <w:szCs w:val="28"/>
        </w:rPr>
        <w:t>企</w:t>
      </w:r>
      <w:proofErr w:type="gramStart"/>
      <w:r w:rsidRPr="0020283C">
        <w:rPr>
          <w:rFonts w:ascii="宋体" w:eastAsia="宋体" w:hAnsi="宋体" w:cs="宋体" w:hint="eastAsia"/>
          <w:color w:val="333333"/>
          <w:kern w:val="0"/>
          <w:sz w:val="28"/>
          <w:szCs w:val="28"/>
        </w:rPr>
        <w:t>一</w:t>
      </w:r>
      <w:proofErr w:type="gramEnd"/>
      <w:r w:rsidRPr="0020283C">
        <w:rPr>
          <w:rFonts w:ascii="宋体" w:eastAsia="宋体" w:hAnsi="宋体" w:cs="宋体" w:hint="eastAsia"/>
          <w:color w:val="333333"/>
          <w:kern w:val="0"/>
          <w:sz w:val="28"/>
          <w:szCs w:val="28"/>
        </w:rPr>
        <w:t>策”支持，具体内容结合企业投资强度、产业带动、地方贡献等实际情况予以个案处理。</w:t>
      </w:r>
    </w:p>
    <w:p w:rsidR="00E446C1" w:rsidRPr="0020283C" w:rsidRDefault="00E446C1" w:rsidP="0020283C">
      <w:pPr>
        <w:widowControl/>
        <w:shd w:val="clear" w:color="auto" w:fill="FFFFFF"/>
        <w:spacing w:line="480" w:lineRule="auto"/>
        <w:ind w:firstLine="480"/>
        <w:jc w:val="center"/>
        <w:rPr>
          <w:rFonts w:ascii="宋体" w:eastAsia="宋体" w:hAnsi="宋体" w:cs="宋体"/>
          <w:color w:val="333333"/>
          <w:kern w:val="0"/>
          <w:sz w:val="28"/>
          <w:szCs w:val="28"/>
        </w:rPr>
      </w:pPr>
      <w:r w:rsidRPr="0020283C">
        <w:rPr>
          <w:rFonts w:ascii="宋体" w:eastAsia="宋体" w:hAnsi="宋体" w:cs="宋体" w:hint="eastAsia"/>
          <w:b/>
          <w:bCs/>
          <w:color w:val="333333"/>
          <w:kern w:val="0"/>
          <w:sz w:val="28"/>
          <w:szCs w:val="28"/>
        </w:rPr>
        <w:t>第三章 支持楼宇经济发展</w:t>
      </w:r>
    </w:p>
    <w:p w:rsidR="00E446C1" w:rsidRPr="0020283C" w:rsidRDefault="00E446C1" w:rsidP="0020283C">
      <w:pPr>
        <w:widowControl/>
        <w:shd w:val="clear" w:color="auto" w:fill="FFFFFF"/>
        <w:spacing w:line="480" w:lineRule="auto"/>
        <w:ind w:firstLine="480"/>
        <w:rPr>
          <w:rFonts w:ascii="宋体" w:eastAsia="宋体" w:hAnsi="宋体" w:cs="宋体"/>
          <w:color w:val="333333"/>
          <w:kern w:val="0"/>
          <w:sz w:val="28"/>
          <w:szCs w:val="28"/>
        </w:rPr>
      </w:pPr>
      <w:r w:rsidRPr="0020283C">
        <w:rPr>
          <w:rFonts w:ascii="宋体" w:eastAsia="宋体" w:hAnsi="宋体" w:cs="宋体" w:hint="eastAsia"/>
          <w:color w:val="333333"/>
          <w:kern w:val="0"/>
          <w:sz w:val="28"/>
          <w:szCs w:val="28"/>
        </w:rPr>
        <w:t>第七条 为促进商务楼宇规范化、品质化、高端化发展，推动楼宇升级改造和招商，提高吸引总部及现代服务业项目进驻的能力，支持本市标准化制定机构按照商务楼宇载体规模、公共设施、服务管理、招商能力及成</w:t>
      </w:r>
      <w:r w:rsidRPr="0020283C">
        <w:rPr>
          <w:rFonts w:ascii="宋体" w:eastAsia="宋体" w:hAnsi="宋体" w:cs="宋体" w:hint="eastAsia"/>
          <w:color w:val="333333"/>
          <w:kern w:val="0"/>
          <w:sz w:val="28"/>
          <w:szCs w:val="28"/>
        </w:rPr>
        <w:lastRenderedPageBreak/>
        <w:t>效、发展特色及社会贡献等情况，编制超甲级、甲级商务写字楼地方标准或评定条件。</w:t>
      </w:r>
    </w:p>
    <w:p w:rsidR="00E446C1" w:rsidRPr="0020283C" w:rsidRDefault="00E446C1" w:rsidP="0020283C">
      <w:pPr>
        <w:widowControl/>
        <w:shd w:val="clear" w:color="auto" w:fill="FFFFFF"/>
        <w:spacing w:line="480" w:lineRule="auto"/>
        <w:ind w:firstLine="480"/>
        <w:rPr>
          <w:rFonts w:ascii="宋体" w:eastAsia="宋体" w:hAnsi="宋体" w:cs="宋体"/>
          <w:color w:val="333333"/>
          <w:kern w:val="0"/>
          <w:sz w:val="28"/>
          <w:szCs w:val="28"/>
        </w:rPr>
      </w:pPr>
      <w:r w:rsidRPr="0020283C">
        <w:rPr>
          <w:rFonts w:ascii="宋体" w:eastAsia="宋体" w:hAnsi="宋体" w:cs="宋体" w:hint="eastAsia"/>
          <w:color w:val="333333"/>
          <w:kern w:val="0"/>
          <w:sz w:val="28"/>
          <w:szCs w:val="28"/>
        </w:rPr>
        <w:t>第八条 对市商务主管部门认可的行业组织机构评定的超甲级、甲级商务写字楼，分别给予每栋一次性50万元、30万元奖励。奖励资金用于商务楼宇的升级改造、功能完善或楼宇招商。</w:t>
      </w:r>
    </w:p>
    <w:p w:rsidR="00E446C1" w:rsidRPr="0020283C" w:rsidRDefault="00E446C1" w:rsidP="0020283C">
      <w:pPr>
        <w:widowControl/>
        <w:shd w:val="clear" w:color="auto" w:fill="FFFFFF"/>
        <w:spacing w:line="480" w:lineRule="auto"/>
        <w:ind w:firstLine="480"/>
        <w:rPr>
          <w:rFonts w:ascii="宋体" w:eastAsia="宋体" w:hAnsi="宋体" w:cs="宋体"/>
          <w:color w:val="333333"/>
          <w:kern w:val="0"/>
          <w:sz w:val="28"/>
          <w:szCs w:val="28"/>
        </w:rPr>
      </w:pPr>
      <w:r w:rsidRPr="0020283C">
        <w:rPr>
          <w:rFonts w:ascii="宋体" w:eastAsia="宋体" w:hAnsi="宋体" w:cs="宋体" w:hint="eastAsia"/>
          <w:color w:val="333333"/>
          <w:kern w:val="0"/>
          <w:sz w:val="28"/>
          <w:szCs w:val="28"/>
        </w:rPr>
        <w:t>申请奖励的主体是向行业组织机构提出评定超甲级、甲级商务写字楼的楼宇业主或经授权的经营单位、物业管理公司。</w:t>
      </w:r>
    </w:p>
    <w:p w:rsidR="00E446C1" w:rsidRPr="0020283C" w:rsidRDefault="00E446C1" w:rsidP="0020283C">
      <w:pPr>
        <w:widowControl/>
        <w:shd w:val="clear" w:color="auto" w:fill="FFFFFF"/>
        <w:spacing w:line="480" w:lineRule="auto"/>
        <w:ind w:firstLine="480"/>
        <w:jc w:val="center"/>
        <w:rPr>
          <w:rFonts w:ascii="宋体" w:eastAsia="宋体" w:hAnsi="宋体" w:cs="宋体"/>
          <w:color w:val="333333"/>
          <w:kern w:val="0"/>
          <w:sz w:val="28"/>
          <w:szCs w:val="28"/>
        </w:rPr>
      </w:pPr>
      <w:r w:rsidRPr="0020283C">
        <w:rPr>
          <w:rFonts w:ascii="宋体" w:eastAsia="宋体" w:hAnsi="宋体" w:cs="宋体" w:hint="eastAsia"/>
          <w:b/>
          <w:bCs/>
          <w:color w:val="333333"/>
          <w:kern w:val="0"/>
          <w:sz w:val="28"/>
          <w:szCs w:val="28"/>
        </w:rPr>
        <w:t>第四章 鼓励社会中介参与招商</w:t>
      </w:r>
    </w:p>
    <w:p w:rsidR="00E446C1" w:rsidRPr="0020283C" w:rsidRDefault="00E446C1" w:rsidP="0020283C">
      <w:pPr>
        <w:widowControl/>
        <w:shd w:val="clear" w:color="auto" w:fill="FFFFFF"/>
        <w:spacing w:line="480" w:lineRule="auto"/>
        <w:ind w:firstLine="480"/>
        <w:rPr>
          <w:rFonts w:ascii="宋体" w:eastAsia="宋体" w:hAnsi="宋体" w:cs="宋体"/>
          <w:color w:val="333333"/>
          <w:kern w:val="0"/>
          <w:sz w:val="28"/>
          <w:szCs w:val="28"/>
        </w:rPr>
      </w:pPr>
      <w:r w:rsidRPr="0020283C">
        <w:rPr>
          <w:rFonts w:ascii="宋体" w:eastAsia="宋体" w:hAnsi="宋体" w:cs="宋体" w:hint="eastAsia"/>
          <w:color w:val="333333"/>
          <w:kern w:val="0"/>
          <w:sz w:val="28"/>
          <w:szCs w:val="28"/>
        </w:rPr>
        <w:t>第九条 遴选一批社会知名度较高、业绩突出的社会中介机构，与市商务主管部门签订招商合作协议，定期沟通招商载体、招商政策、产业规划等信息，共同加强招商宣传推介和招商合作。</w:t>
      </w:r>
    </w:p>
    <w:p w:rsidR="00E446C1" w:rsidRPr="0020283C" w:rsidRDefault="00E446C1" w:rsidP="0020283C">
      <w:pPr>
        <w:widowControl/>
        <w:shd w:val="clear" w:color="auto" w:fill="FFFFFF"/>
        <w:spacing w:line="480" w:lineRule="auto"/>
        <w:ind w:firstLine="480"/>
        <w:rPr>
          <w:rFonts w:ascii="宋体" w:eastAsia="宋体" w:hAnsi="宋体" w:cs="宋体"/>
          <w:color w:val="333333"/>
          <w:kern w:val="0"/>
          <w:sz w:val="28"/>
          <w:szCs w:val="28"/>
        </w:rPr>
      </w:pPr>
      <w:r w:rsidRPr="0020283C">
        <w:rPr>
          <w:rFonts w:ascii="宋体" w:eastAsia="宋体" w:hAnsi="宋体" w:cs="宋体" w:hint="eastAsia"/>
          <w:color w:val="333333"/>
          <w:kern w:val="0"/>
          <w:sz w:val="28"/>
          <w:szCs w:val="28"/>
        </w:rPr>
        <w:t>第十条 支持社会中介机构引进符合本市产业发展方向的先进制造业、现代服务业以及新兴产业项目，支持各区对引进重大项目的社会中介机构进行奖励或补助，积极协调解决项目落户落地问题，支持项目享受本市各类扶持政策。</w:t>
      </w:r>
    </w:p>
    <w:p w:rsidR="00E446C1" w:rsidRPr="0020283C" w:rsidRDefault="00E446C1" w:rsidP="0020283C">
      <w:pPr>
        <w:widowControl/>
        <w:shd w:val="clear" w:color="auto" w:fill="FFFFFF"/>
        <w:spacing w:line="480" w:lineRule="auto"/>
        <w:ind w:firstLine="480"/>
        <w:rPr>
          <w:rFonts w:ascii="宋体" w:eastAsia="宋体" w:hAnsi="宋体" w:cs="宋体"/>
          <w:color w:val="333333"/>
          <w:kern w:val="0"/>
          <w:sz w:val="28"/>
          <w:szCs w:val="28"/>
        </w:rPr>
      </w:pPr>
      <w:r w:rsidRPr="0020283C">
        <w:rPr>
          <w:rFonts w:ascii="宋体" w:eastAsia="宋体" w:hAnsi="宋体" w:cs="宋体" w:hint="eastAsia"/>
          <w:color w:val="333333"/>
          <w:kern w:val="0"/>
          <w:sz w:val="28"/>
          <w:szCs w:val="28"/>
        </w:rPr>
        <w:t>第十一条 对签订招商合作协议的中介机构为吸引国内外企业来穗投资而组织的推介会、研讨会、产业交流会等招商相关活动，给予不超过活动支出30％的补贴，单项活动补贴不超过20万元，单个中介机构每年累计不超过100万元。</w:t>
      </w:r>
    </w:p>
    <w:p w:rsidR="00E446C1" w:rsidRPr="0020283C" w:rsidRDefault="00E446C1" w:rsidP="0020283C">
      <w:pPr>
        <w:widowControl/>
        <w:shd w:val="clear" w:color="auto" w:fill="FFFFFF"/>
        <w:spacing w:line="480" w:lineRule="auto"/>
        <w:ind w:firstLine="480"/>
        <w:jc w:val="center"/>
        <w:rPr>
          <w:rFonts w:ascii="宋体" w:eastAsia="宋体" w:hAnsi="宋体" w:cs="宋体"/>
          <w:color w:val="333333"/>
          <w:kern w:val="0"/>
          <w:sz w:val="28"/>
          <w:szCs w:val="28"/>
        </w:rPr>
      </w:pPr>
      <w:r w:rsidRPr="0020283C">
        <w:rPr>
          <w:rFonts w:ascii="宋体" w:eastAsia="宋体" w:hAnsi="宋体" w:cs="宋体" w:hint="eastAsia"/>
          <w:b/>
          <w:bCs/>
          <w:color w:val="333333"/>
          <w:kern w:val="0"/>
          <w:sz w:val="28"/>
          <w:szCs w:val="28"/>
        </w:rPr>
        <w:t>第五章 实施和监督</w:t>
      </w:r>
    </w:p>
    <w:p w:rsidR="00E446C1" w:rsidRPr="0020283C" w:rsidRDefault="00E446C1" w:rsidP="0020283C">
      <w:pPr>
        <w:widowControl/>
        <w:shd w:val="clear" w:color="auto" w:fill="FFFFFF"/>
        <w:spacing w:line="480" w:lineRule="auto"/>
        <w:ind w:firstLine="480"/>
        <w:rPr>
          <w:rFonts w:ascii="宋体" w:eastAsia="宋体" w:hAnsi="宋体" w:cs="宋体"/>
          <w:color w:val="333333"/>
          <w:kern w:val="0"/>
          <w:sz w:val="28"/>
          <w:szCs w:val="28"/>
        </w:rPr>
      </w:pPr>
      <w:r w:rsidRPr="0020283C">
        <w:rPr>
          <w:rFonts w:ascii="宋体" w:eastAsia="宋体" w:hAnsi="宋体" w:cs="宋体" w:hint="eastAsia"/>
          <w:color w:val="333333"/>
          <w:kern w:val="0"/>
          <w:sz w:val="28"/>
          <w:szCs w:val="28"/>
        </w:rPr>
        <w:t>第十二条 本办法所需财政资金纳入市商务发展专项资金。简化企业申报材料，能由政府部门提供的数据不要求企业提供。按照“谁审核、谁负</w:t>
      </w:r>
      <w:r w:rsidRPr="0020283C">
        <w:rPr>
          <w:rFonts w:ascii="宋体" w:eastAsia="宋体" w:hAnsi="宋体" w:cs="宋体" w:hint="eastAsia"/>
          <w:color w:val="333333"/>
          <w:kern w:val="0"/>
          <w:sz w:val="28"/>
          <w:szCs w:val="28"/>
        </w:rPr>
        <w:lastRenderedPageBreak/>
        <w:t>责”的原则，实行“市区联动、以区为主”的工作机制，各区商务主管部门负责对申报材料进行审核，市商务主管部门组织对申报材料进行复核。</w:t>
      </w:r>
    </w:p>
    <w:p w:rsidR="00E446C1" w:rsidRPr="0020283C" w:rsidRDefault="00E446C1" w:rsidP="0020283C">
      <w:pPr>
        <w:widowControl/>
        <w:shd w:val="clear" w:color="auto" w:fill="FFFFFF"/>
        <w:spacing w:line="480" w:lineRule="auto"/>
        <w:ind w:firstLine="480"/>
        <w:rPr>
          <w:rFonts w:ascii="宋体" w:eastAsia="宋体" w:hAnsi="宋体" w:cs="宋体"/>
          <w:color w:val="333333"/>
          <w:kern w:val="0"/>
          <w:sz w:val="28"/>
          <w:szCs w:val="28"/>
        </w:rPr>
      </w:pPr>
      <w:r w:rsidRPr="0020283C">
        <w:rPr>
          <w:rFonts w:ascii="宋体" w:eastAsia="宋体" w:hAnsi="宋体" w:cs="宋体" w:hint="eastAsia"/>
          <w:color w:val="333333"/>
          <w:kern w:val="0"/>
          <w:sz w:val="28"/>
          <w:szCs w:val="28"/>
        </w:rPr>
        <w:t>获奖励补贴名单通过复核后，在市商务主管部门网站公示7天。在公示期内以实名、书面形式提出异议的，由市商务主管部门组织核查。对不符合获奖励补贴申报要求的，一经核实，即从拟奖励补贴名单中剔除。</w:t>
      </w:r>
    </w:p>
    <w:p w:rsidR="00E446C1" w:rsidRPr="0020283C" w:rsidRDefault="00E446C1" w:rsidP="0020283C">
      <w:pPr>
        <w:widowControl/>
        <w:shd w:val="clear" w:color="auto" w:fill="FFFFFF"/>
        <w:spacing w:line="480" w:lineRule="auto"/>
        <w:ind w:firstLine="480"/>
        <w:rPr>
          <w:rFonts w:ascii="宋体" w:eastAsia="宋体" w:hAnsi="宋体" w:cs="宋体"/>
          <w:color w:val="333333"/>
          <w:kern w:val="0"/>
          <w:sz w:val="28"/>
          <w:szCs w:val="28"/>
        </w:rPr>
      </w:pPr>
      <w:r w:rsidRPr="0020283C">
        <w:rPr>
          <w:rFonts w:ascii="宋体" w:eastAsia="宋体" w:hAnsi="宋体" w:cs="宋体" w:hint="eastAsia"/>
          <w:color w:val="333333"/>
          <w:kern w:val="0"/>
          <w:sz w:val="28"/>
          <w:szCs w:val="28"/>
        </w:rPr>
        <w:t>市财政管理部门根据审定名单，按照国库集中支付有关规定，及时拨付奖励补贴资金到申报单位所在区，涉及个人奖励的直接拨付到获奖个人。</w:t>
      </w:r>
    </w:p>
    <w:p w:rsidR="00E446C1" w:rsidRPr="0020283C" w:rsidRDefault="00E446C1" w:rsidP="0020283C">
      <w:pPr>
        <w:widowControl/>
        <w:shd w:val="clear" w:color="auto" w:fill="FFFFFF"/>
        <w:spacing w:line="480" w:lineRule="auto"/>
        <w:ind w:firstLine="480"/>
        <w:rPr>
          <w:rFonts w:ascii="宋体" w:eastAsia="宋体" w:hAnsi="宋体" w:cs="宋体"/>
          <w:color w:val="333333"/>
          <w:kern w:val="0"/>
          <w:sz w:val="28"/>
          <w:szCs w:val="28"/>
        </w:rPr>
      </w:pPr>
      <w:r w:rsidRPr="0020283C">
        <w:rPr>
          <w:rFonts w:ascii="宋体" w:eastAsia="宋体" w:hAnsi="宋体" w:cs="宋体" w:hint="eastAsia"/>
          <w:color w:val="333333"/>
          <w:kern w:val="0"/>
          <w:sz w:val="28"/>
          <w:szCs w:val="28"/>
        </w:rPr>
        <w:t>市商务主管部门会同市财政管理部门对各区商务主管部门审核情况以及企业奖励补贴资金使用情况进行监督检查和评价。企业在申报和使用奖励补贴资金过程中，以提供虚假材料等手段骗取财政资金的，按照《财政违法行为处罚处分条例》（国务院令第427号）等有关规定处理。</w:t>
      </w:r>
    </w:p>
    <w:p w:rsidR="00E446C1" w:rsidRPr="0020283C" w:rsidRDefault="00E446C1" w:rsidP="0020283C">
      <w:pPr>
        <w:widowControl/>
        <w:shd w:val="clear" w:color="auto" w:fill="FFFFFF"/>
        <w:spacing w:line="480" w:lineRule="auto"/>
        <w:ind w:firstLine="480"/>
        <w:rPr>
          <w:rFonts w:ascii="宋体" w:eastAsia="宋体" w:hAnsi="宋体" w:cs="宋体"/>
          <w:color w:val="333333"/>
          <w:kern w:val="0"/>
          <w:sz w:val="28"/>
          <w:szCs w:val="28"/>
        </w:rPr>
      </w:pPr>
      <w:r w:rsidRPr="0020283C">
        <w:rPr>
          <w:rFonts w:ascii="宋体" w:eastAsia="宋体" w:hAnsi="宋体" w:cs="宋体" w:hint="eastAsia"/>
          <w:color w:val="333333"/>
          <w:kern w:val="0"/>
          <w:sz w:val="28"/>
          <w:szCs w:val="28"/>
        </w:rPr>
        <w:t>第十三条 符合本办法规定，又满足市本级其他政策支持条件的，由申报人选择其一进行申报，不重复奖励和补贴。</w:t>
      </w:r>
    </w:p>
    <w:p w:rsidR="00E446C1" w:rsidRPr="0020283C" w:rsidRDefault="00E446C1" w:rsidP="0020283C">
      <w:pPr>
        <w:widowControl/>
        <w:shd w:val="clear" w:color="auto" w:fill="FFFFFF"/>
        <w:spacing w:line="480" w:lineRule="auto"/>
        <w:ind w:firstLine="480"/>
        <w:jc w:val="center"/>
        <w:rPr>
          <w:rFonts w:ascii="宋体" w:eastAsia="宋体" w:hAnsi="宋体" w:cs="宋体"/>
          <w:color w:val="333333"/>
          <w:kern w:val="0"/>
          <w:sz w:val="28"/>
          <w:szCs w:val="28"/>
        </w:rPr>
      </w:pPr>
      <w:r w:rsidRPr="0020283C">
        <w:rPr>
          <w:rFonts w:ascii="宋体" w:eastAsia="宋体" w:hAnsi="宋体" w:cs="宋体" w:hint="eastAsia"/>
          <w:b/>
          <w:bCs/>
          <w:color w:val="333333"/>
          <w:kern w:val="0"/>
          <w:sz w:val="28"/>
          <w:szCs w:val="28"/>
        </w:rPr>
        <w:t>第六章 附 则</w:t>
      </w:r>
    </w:p>
    <w:p w:rsidR="00E446C1" w:rsidRPr="0020283C" w:rsidRDefault="00E446C1" w:rsidP="0020283C">
      <w:pPr>
        <w:widowControl/>
        <w:shd w:val="clear" w:color="auto" w:fill="FFFFFF"/>
        <w:spacing w:line="480" w:lineRule="auto"/>
        <w:ind w:firstLine="480"/>
        <w:rPr>
          <w:rFonts w:ascii="宋体" w:eastAsia="宋体" w:hAnsi="宋体" w:cs="宋体"/>
          <w:color w:val="333333"/>
          <w:kern w:val="0"/>
          <w:sz w:val="28"/>
          <w:szCs w:val="28"/>
        </w:rPr>
      </w:pPr>
      <w:r w:rsidRPr="0020283C">
        <w:rPr>
          <w:rFonts w:ascii="宋体" w:eastAsia="宋体" w:hAnsi="宋体" w:cs="宋体" w:hint="eastAsia"/>
          <w:color w:val="333333"/>
          <w:kern w:val="0"/>
          <w:sz w:val="28"/>
          <w:szCs w:val="28"/>
        </w:rPr>
        <w:t>第十四条 本办法中有关名词解释如下：</w:t>
      </w:r>
    </w:p>
    <w:p w:rsidR="00E446C1" w:rsidRPr="0020283C" w:rsidRDefault="00E446C1" w:rsidP="0020283C">
      <w:pPr>
        <w:widowControl/>
        <w:shd w:val="clear" w:color="auto" w:fill="FFFFFF"/>
        <w:spacing w:line="480" w:lineRule="auto"/>
        <w:ind w:firstLine="480"/>
        <w:rPr>
          <w:rFonts w:ascii="宋体" w:eastAsia="宋体" w:hAnsi="宋体" w:cs="宋体"/>
          <w:color w:val="333333"/>
          <w:kern w:val="0"/>
          <w:sz w:val="28"/>
          <w:szCs w:val="28"/>
        </w:rPr>
      </w:pPr>
      <w:r w:rsidRPr="0020283C">
        <w:rPr>
          <w:rFonts w:ascii="宋体" w:eastAsia="宋体" w:hAnsi="宋体" w:cs="宋体" w:hint="eastAsia"/>
          <w:color w:val="333333"/>
          <w:kern w:val="0"/>
          <w:sz w:val="28"/>
          <w:szCs w:val="28"/>
        </w:rPr>
        <w:t>“年纳税总额”包括企业所得税、增值税、消费税、土地使用税、印花税等全部税收，但购买土地及物业产生的契税、房产税和代扣代缴的个人所得税、关税和进出口环节税除外。</w:t>
      </w:r>
    </w:p>
    <w:p w:rsidR="00E446C1" w:rsidRPr="0020283C" w:rsidRDefault="00E446C1" w:rsidP="0020283C">
      <w:pPr>
        <w:widowControl/>
        <w:shd w:val="clear" w:color="auto" w:fill="FFFFFF"/>
        <w:spacing w:line="480" w:lineRule="auto"/>
        <w:ind w:firstLine="480"/>
        <w:rPr>
          <w:rFonts w:ascii="宋体" w:eastAsia="宋体" w:hAnsi="宋体" w:cs="宋体"/>
          <w:color w:val="333333"/>
          <w:kern w:val="0"/>
          <w:sz w:val="28"/>
          <w:szCs w:val="28"/>
        </w:rPr>
      </w:pPr>
      <w:r w:rsidRPr="0020283C">
        <w:rPr>
          <w:rFonts w:ascii="宋体" w:eastAsia="宋体" w:hAnsi="宋体" w:cs="宋体" w:hint="eastAsia"/>
          <w:color w:val="333333"/>
          <w:kern w:val="0"/>
          <w:sz w:val="28"/>
          <w:szCs w:val="28"/>
        </w:rPr>
        <w:t>“决策层人员”是指公司董事长、总经理、副总经理、财务总监、营销总监、公共事务总监等对投资或经营有决策影响的中级及以上管理人员。</w:t>
      </w:r>
    </w:p>
    <w:p w:rsidR="00E446C1" w:rsidRPr="0020283C" w:rsidRDefault="00E446C1" w:rsidP="0020283C">
      <w:pPr>
        <w:widowControl/>
        <w:shd w:val="clear" w:color="auto" w:fill="FFFFFF"/>
        <w:spacing w:line="480" w:lineRule="auto"/>
        <w:ind w:firstLine="480"/>
        <w:rPr>
          <w:rFonts w:ascii="宋体" w:eastAsia="宋体" w:hAnsi="宋体" w:cs="宋体"/>
          <w:color w:val="333333"/>
          <w:kern w:val="0"/>
          <w:sz w:val="28"/>
          <w:szCs w:val="28"/>
        </w:rPr>
      </w:pPr>
      <w:r w:rsidRPr="0020283C">
        <w:rPr>
          <w:rFonts w:ascii="宋体" w:eastAsia="宋体" w:hAnsi="宋体" w:cs="宋体" w:hint="eastAsia"/>
          <w:color w:val="333333"/>
          <w:kern w:val="0"/>
          <w:sz w:val="28"/>
          <w:szCs w:val="28"/>
        </w:rPr>
        <w:t>第十五条 本办法自印发之日起施行，有效期3年。</w:t>
      </w:r>
    </w:p>
    <w:p w:rsidR="0061266E" w:rsidRPr="0020283C" w:rsidRDefault="00E446C1" w:rsidP="0020283C">
      <w:pPr>
        <w:widowControl/>
        <w:shd w:val="clear" w:color="auto" w:fill="FFFFFF"/>
        <w:spacing w:line="480" w:lineRule="auto"/>
        <w:ind w:firstLine="480"/>
        <w:rPr>
          <w:rFonts w:ascii="宋体" w:eastAsia="宋体" w:hAnsi="宋体" w:cs="宋体"/>
          <w:color w:val="333333"/>
          <w:kern w:val="0"/>
          <w:sz w:val="28"/>
          <w:szCs w:val="28"/>
        </w:rPr>
      </w:pPr>
      <w:r w:rsidRPr="0020283C">
        <w:rPr>
          <w:rFonts w:ascii="宋体" w:eastAsia="宋体" w:hAnsi="宋体" w:cs="宋体" w:hint="eastAsia"/>
          <w:b/>
          <w:bCs/>
          <w:color w:val="333333"/>
          <w:kern w:val="0"/>
          <w:sz w:val="28"/>
          <w:szCs w:val="28"/>
        </w:rPr>
        <w:t>广州市人民政府办公厅秘书处 2018年7月24日印发</w:t>
      </w:r>
    </w:p>
    <w:sectPr w:rsidR="0061266E" w:rsidRPr="0020283C" w:rsidSect="0020283C">
      <w:footerReference w:type="default" r:id="rId7"/>
      <w:pgSz w:w="11906" w:h="16838"/>
      <w:pgMar w:top="1440" w:right="1133"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475B" w:rsidRDefault="004A475B" w:rsidP="00161883">
      <w:r>
        <w:separator/>
      </w:r>
    </w:p>
  </w:endnote>
  <w:endnote w:type="continuationSeparator" w:id="0">
    <w:p w:rsidR="004A475B" w:rsidRDefault="004A475B" w:rsidP="00161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9151324"/>
      <w:docPartObj>
        <w:docPartGallery w:val="Page Numbers (Bottom of Page)"/>
        <w:docPartUnique/>
      </w:docPartObj>
    </w:sdtPr>
    <w:sdtEndPr/>
    <w:sdtContent>
      <w:p w:rsidR="00512FD4" w:rsidRDefault="00512FD4">
        <w:pPr>
          <w:pStyle w:val="a4"/>
          <w:jc w:val="center"/>
        </w:pPr>
        <w:r>
          <w:fldChar w:fldCharType="begin"/>
        </w:r>
        <w:r>
          <w:instrText>PAGE   \* MERGEFORMAT</w:instrText>
        </w:r>
        <w:r>
          <w:fldChar w:fldCharType="separate"/>
        </w:r>
        <w:r w:rsidR="001C5A9D" w:rsidRPr="001C5A9D">
          <w:rPr>
            <w:noProof/>
            <w:lang w:val="zh-CN"/>
          </w:rPr>
          <w:t>4</w:t>
        </w:r>
        <w:r>
          <w:fldChar w:fldCharType="end"/>
        </w:r>
      </w:p>
    </w:sdtContent>
  </w:sdt>
  <w:p w:rsidR="00512FD4" w:rsidRDefault="00512FD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475B" w:rsidRDefault="004A475B" w:rsidP="00161883">
      <w:r>
        <w:separator/>
      </w:r>
    </w:p>
  </w:footnote>
  <w:footnote w:type="continuationSeparator" w:id="0">
    <w:p w:rsidR="004A475B" w:rsidRDefault="004A475B" w:rsidP="001618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6C1"/>
    <w:rsid w:val="00161883"/>
    <w:rsid w:val="001C5A9D"/>
    <w:rsid w:val="001E3F2E"/>
    <w:rsid w:val="0020283C"/>
    <w:rsid w:val="00380B3D"/>
    <w:rsid w:val="003E0125"/>
    <w:rsid w:val="004A475B"/>
    <w:rsid w:val="00512FD4"/>
    <w:rsid w:val="00576012"/>
    <w:rsid w:val="0061266E"/>
    <w:rsid w:val="00945845"/>
    <w:rsid w:val="009C3EEF"/>
    <w:rsid w:val="00AC1441"/>
    <w:rsid w:val="00CA21FD"/>
    <w:rsid w:val="00D426CB"/>
    <w:rsid w:val="00E446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6188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61883"/>
    <w:rPr>
      <w:sz w:val="18"/>
      <w:szCs w:val="18"/>
    </w:rPr>
  </w:style>
  <w:style w:type="paragraph" w:styleId="a4">
    <w:name w:val="footer"/>
    <w:basedOn w:val="a"/>
    <w:link w:val="Char0"/>
    <w:uiPriority w:val="99"/>
    <w:unhideWhenUsed/>
    <w:rsid w:val="00161883"/>
    <w:pPr>
      <w:tabs>
        <w:tab w:val="center" w:pos="4153"/>
        <w:tab w:val="right" w:pos="8306"/>
      </w:tabs>
      <w:snapToGrid w:val="0"/>
      <w:jc w:val="left"/>
    </w:pPr>
    <w:rPr>
      <w:sz w:val="18"/>
      <w:szCs w:val="18"/>
    </w:rPr>
  </w:style>
  <w:style w:type="character" w:customStyle="1" w:styleId="Char0">
    <w:name w:val="页脚 Char"/>
    <w:basedOn w:val="a0"/>
    <w:link w:val="a4"/>
    <w:uiPriority w:val="99"/>
    <w:rsid w:val="00161883"/>
    <w:rPr>
      <w:sz w:val="18"/>
      <w:szCs w:val="18"/>
    </w:rPr>
  </w:style>
  <w:style w:type="paragraph" w:styleId="a5">
    <w:name w:val="Date"/>
    <w:basedOn w:val="a"/>
    <w:next w:val="a"/>
    <w:link w:val="Char1"/>
    <w:uiPriority w:val="99"/>
    <w:semiHidden/>
    <w:unhideWhenUsed/>
    <w:rsid w:val="0020283C"/>
    <w:pPr>
      <w:ind w:leftChars="2500" w:left="100"/>
    </w:pPr>
  </w:style>
  <w:style w:type="character" w:customStyle="1" w:styleId="Char1">
    <w:name w:val="日期 Char"/>
    <w:basedOn w:val="a0"/>
    <w:link w:val="a5"/>
    <w:uiPriority w:val="99"/>
    <w:semiHidden/>
    <w:rsid w:val="0020283C"/>
  </w:style>
  <w:style w:type="paragraph" w:styleId="a6">
    <w:name w:val="Balloon Text"/>
    <w:basedOn w:val="a"/>
    <w:link w:val="Char2"/>
    <w:uiPriority w:val="99"/>
    <w:semiHidden/>
    <w:unhideWhenUsed/>
    <w:rsid w:val="00512FD4"/>
    <w:rPr>
      <w:sz w:val="18"/>
      <w:szCs w:val="18"/>
    </w:rPr>
  </w:style>
  <w:style w:type="character" w:customStyle="1" w:styleId="Char2">
    <w:name w:val="批注框文本 Char"/>
    <w:basedOn w:val="a0"/>
    <w:link w:val="a6"/>
    <w:uiPriority w:val="99"/>
    <w:semiHidden/>
    <w:rsid w:val="00512FD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6188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61883"/>
    <w:rPr>
      <w:sz w:val="18"/>
      <w:szCs w:val="18"/>
    </w:rPr>
  </w:style>
  <w:style w:type="paragraph" w:styleId="a4">
    <w:name w:val="footer"/>
    <w:basedOn w:val="a"/>
    <w:link w:val="Char0"/>
    <w:uiPriority w:val="99"/>
    <w:unhideWhenUsed/>
    <w:rsid w:val="00161883"/>
    <w:pPr>
      <w:tabs>
        <w:tab w:val="center" w:pos="4153"/>
        <w:tab w:val="right" w:pos="8306"/>
      </w:tabs>
      <w:snapToGrid w:val="0"/>
      <w:jc w:val="left"/>
    </w:pPr>
    <w:rPr>
      <w:sz w:val="18"/>
      <w:szCs w:val="18"/>
    </w:rPr>
  </w:style>
  <w:style w:type="character" w:customStyle="1" w:styleId="Char0">
    <w:name w:val="页脚 Char"/>
    <w:basedOn w:val="a0"/>
    <w:link w:val="a4"/>
    <w:uiPriority w:val="99"/>
    <w:rsid w:val="00161883"/>
    <w:rPr>
      <w:sz w:val="18"/>
      <w:szCs w:val="18"/>
    </w:rPr>
  </w:style>
  <w:style w:type="paragraph" w:styleId="a5">
    <w:name w:val="Date"/>
    <w:basedOn w:val="a"/>
    <w:next w:val="a"/>
    <w:link w:val="Char1"/>
    <w:uiPriority w:val="99"/>
    <w:semiHidden/>
    <w:unhideWhenUsed/>
    <w:rsid w:val="0020283C"/>
    <w:pPr>
      <w:ind w:leftChars="2500" w:left="100"/>
    </w:pPr>
  </w:style>
  <w:style w:type="character" w:customStyle="1" w:styleId="Char1">
    <w:name w:val="日期 Char"/>
    <w:basedOn w:val="a0"/>
    <w:link w:val="a5"/>
    <w:uiPriority w:val="99"/>
    <w:semiHidden/>
    <w:rsid w:val="0020283C"/>
  </w:style>
  <w:style w:type="paragraph" w:styleId="a6">
    <w:name w:val="Balloon Text"/>
    <w:basedOn w:val="a"/>
    <w:link w:val="Char2"/>
    <w:uiPriority w:val="99"/>
    <w:semiHidden/>
    <w:unhideWhenUsed/>
    <w:rsid w:val="00512FD4"/>
    <w:rPr>
      <w:sz w:val="18"/>
      <w:szCs w:val="18"/>
    </w:rPr>
  </w:style>
  <w:style w:type="character" w:customStyle="1" w:styleId="Char2">
    <w:name w:val="批注框文本 Char"/>
    <w:basedOn w:val="a0"/>
    <w:link w:val="a6"/>
    <w:uiPriority w:val="99"/>
    <w:semiHidden/>
    <w:rsid w:val="00512FD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6819534">
      <w:bodyDiv w:val="1"/>
      <w:marLeft w:val="0"/>
      <w:marRight w:val="0"/>
      <w:marTop w:val="0"/>
      <w:marBottom w:val="0"/>
      <w:divBdr>
        <w:top w:val="none" w:sz="0" w:space="0" w:color="auto"/>
        <w:left w:val="none" w:sz="0" w:space="0" w:color="auto"/>
        <w:bottom w:val="none" w:sz="0" w:space="0" w:color="auto"/>
        <w:right w:val="none" w:sz="0" w:space="0" w:color="auto"/>
      </w:divBdr>
      <w:divsChild>
        <w:div w:id="1118600409">
          <w:marLeft w:val="0"/>
          <w:marRight w:val="0"/>
          <w:marTop w:val="0"/>
          <w:marBottom w:val="450"/>
          <w:divBdr>
            <w:top w:val="none" w:sz="0" w:space="0" w:color="auto"/>
            <w:left w:val="none" w:sz="0" w:space="0" w:color="auto"/>
            <w:bottom w:val="none" w:sz="0" w:space="0" w:color="auto"/>
            <w:right w:val="none" w:sz="0" w:space="0" w:color="auto"/>
          </w:divBdr>
        </w:div>
        <w:div w:id="823009649">
          <w:marLeft w:val="0"/>
          <w:marRight w:val="0"/>
          <w:marTop w:val="0"/>
          <w:marBottom w:val="0"/>
          <w:divBdr>
            <w:top w:val="none" w:sz="0" w:space="0" w:color="auto"/>
            <w:left w:val="none" w:sz="0" w:space="0" w:color="auto"/>
            <w:bottom w:val="none" w:sz="0" w:space="0" w:color="auto"/>
            <w:right w:val="none" w:sz="0" w:space="0" w:color="auto"/>
          </w:divBdr>
        </w:div>
      </w:divsChild>
    </w:div>
    <w:div w:id="1967931487">
      <w:bodyDiv w:val="1"/>
      <w:marLeft w:val="0"/>
      <w:marRight w:val="0"/>
      <w:marTop w:val="0"/>
      <w:marBottom w:val="0"/>
      <w:divBdr>
        <w:top w:val="none" w:sz="0" w:space="0" w:color="auto"/>
        <w:left w:val="none" w:sz="0" w:space="0" w:color="auto"/>
        <w:bottom w:val="none" w:sz="0" w:space="0" w:color="auto"/>
        <w:right w:val="none" w:sz="0" w:space="0" w:color="auto"/>
      </w:divBdr>
      <w:divsChild>
        <w:div w:id="1016495749">
          <w:marLeft w:val="0"/>
          <w:marRight w:val="0"/>
          <w:marTop w:val="0"/>
          <w:marBottom w:val="450"/>
          <w:divBdr>
            <w:top w:val="none" w:sz="0" w:space="0" w:color="auto"/>
            <w:left w:val="none" w:sz="0" w:space="0" w:color="auto"/>
            <w:bottom w:val="none" w:sz="0" w:space="0" w:color="auto"/>
            <w:right w:val="none" w:sz="0" w:space="0" w:color="auto"/>
          </w:divBdr>
        </w:div>
        <w:div w:id="17463410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4</Pages>
  <Words>315</Words>
  <Characters>1801</Characters>
  <Application>Microsoft Office Word</Application>
  <DocSecurity>0</DocSecurity>
  <Lines>15</Lines>
  <Paragraphs>4</Paragraphs>
  <ScaleCrop>false</ScaleCrop>
  <Company/>
  <LinksUpToDate>false</LinksUpToDate>
  <CharactersWithSpaces>2112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赵琳</dc:creator>
  <cp:lastModifiedBy>刘谦丁</cp:lastModifiedBy>
  <cp:revision>12</cp:revision>
  <cp:lastPrinted>2018-11-01T01:30:00Z</cp:lastPrinted>
  <dcterms:created xsi:type="dcterms:W3CDTF">2018-07-27T03:44:00Z</dcterms:created>
  <dcterms:modified xsi:type="dcterms:W3CDTF">2018-11-22T01:15:00Z</dcterms:modified>
</cp:coreProperties>
</file>