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广交会重点境内采购商邀请名单</w:t>
      </w:r>
    </w:p>
    <w:tbl>
      <w:tblPr>
        <w:tblStyle w:val="3"/>
        <w:tblW w:w="7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198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参考榜单/来源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大参林医药集团股份有限公司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中国连锁Top100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广州棒谷科技股份有限公司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跨境电商卖家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广州市朴朴网络科技有限公司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广州希音国际进出口有限公司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跨境电商卖家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卡宾服饰有限公司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蓝月亮(中国)有限公司、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蓝月亮集团控股有限公司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名创优品集团控股有限责任公司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唯品会（中国）有限公司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进博会官网-重点企业名录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周生生集团国际有限公司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广东丸美生物技术股份有限公司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广东新供销天业冷链集团有限公司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进博会官网-重点企业名录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广州酒家集团股份有限公司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广州尚品宅配家居股份有限公司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广州市广百股份有限公司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中国连锁Top100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广州市钱大妈农产品有限公司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中国连锁Top100、中国超市 Top100、网络零售top100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广州唯品会信息科技有限公司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网络零售top100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广州易初莲花连锁超市有限公司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中国连锁Top100、中国超市 Top100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北京华联生活超市有限公司广州分公司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历史参会VIP采购商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华润万家生活超市(广州)有限公司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中国连锁Top100、中国超市 Top100 </w:t>
            </w: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  <w:r>
        <w:rPr>
          <w:rFonts w:hint="eastAsia"/>
        </w:rPr>
        <w:t>本表单数据参考来源：</w:t>
      </w:r>
    </w:p>
    <w:p>
      <w:pPr>
        <w:rPr>
          <w:rFonts w:hint="eastAsia"/>
        </w:rPr>
      </w:pPr>
      <w:r>
        <w:rPr>
          <w:rFonts w:hint="eastAsia"/>
        </w:rPr>
        <w:t>1.中国连锁经营协会发布的榜单：2022年中国连锁Top100、2022年中国超市TOP100发布、2023中国网络零售Top100（发布时间：2023年6月），所有企业年营业额均在5亿以上</w:t>
      </w:r>
    </w:p>
    <w:p>
      <w:pPr>
        <w:rPr>
          <w:rFonts w:hint="eastAsia"/>
        </w:rPr>
      </w:pPr>
      <w:r>
        <w:rPr>
          <w:rFonts w:hint="eastAsia"/>
        </w:rPr>
        <w:t>2.中国国际进口博览会官网发布的重要采购商名单：https://www.ciie.org/buy/front/index （食品及农产品展区、消费品展区）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3.跨境电商百强榜中年营业额1亿-5亿、10亿以上卖家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zRiMDlhYmIxYmFjMjVlMmVjMzM1M2NmMmUzYmUifQ=="/>
  </w:docVars>
  <w:rsids>
    <w:rsidRoot w:val="00000000"/>
    <w:rsid w:val="1F6E5BA0"/>
    <w:rsid w:val="3FFD470A"/>
    <w:rsid w:val="577D9913"/>
    <w:rsid w:val="5DC303E1"/>
    <w:rsid w:val="66CF44E2"/>
    <w:rsid w:val="7BFF7C3D"/>
    <w:rsid w:val="EFF6E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2023-09-18T14:30:00Z</dcterms:created>
  <dc:creator>acer</dc:creator>
  <cp:lastModifiedBy>uos</cp:lastModifiedBy>
  <dcterms:modified xsi:type="dcterms:W3CDTF">2023-09-18T18:50:51Z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0887EBAE16254A8FA099D3A1FBA21A22_12</vt:lpwstr>
  </property>
</Properties>
</file>