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2023年中央外经贸发展专项资金（完善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服务贸易领域公共服务体系事项）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项目入库工作申报指南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一、支持对象</w:t>
      </w:r>
    </w:p>
    <w:p>
      <w:pPr>
        <w:spacing w:line="560" w:lineRule="exact"/>
        <w:ind w:firstLine="640" w:firstLineChars="200"/>
      </w:pPr>
      <w:r>
        <w:t>为促进本市服务贸易发展提供公共服务，依法登记注册，具有独立法人资格的企事业单位、社会团体和其他组织。　　</w:t>
      </w:r>
    </w:p>
    <w:p>
      <w:pPr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二、支持方向和方式</w:t>
      </w:r>
    </w:p>
    <w:p>
      <w:pPr>
        <w:spacing w:line="560" w:lineRule="exact"/>
        <w:ind w:firstLine="640" w:firstLineChars="200"/>
      </w:pPr>
      <w:r>
        <w:t>对为服务贸易企业提供供应链管理、信息服务、市场推广、检验检测、法律咨询、人才引育、融资支持、知识产权等专业化服务的公共服务平台，在2022年4月1日至2022年12月31日期间所产生的建设费用和运营费用采取事后补助方式予以支持，最高不超过400万元。</w:t>
      </w:r>
    </w:p>
    <w:p>
      <w:pPr>
        <w:spacing w:line="560" w:lineRule="exact"/>
        <w:ind w:firstLine="640" w:firstLineChars="200"/>
      </w:pPr>
      <w:r>
        <w:t>（一）软硬件购置费用。对项目单位公共服务平台建设所必需的软硬件投入，包括提供相关公共服务而产生的设备、仪器和软件购置费等，入库金额不超过核定发票总金额的50%。</w:t>
      </w:r>
    </w:p>
    <w:p>
      <w:pPr>
        <w:spacing w:line="560" w:lineRule="exact"/>
        <w:ind w:firstLine="640" w:firstLineChars="200"/>
      </w:pPr>
      <w:r>
        <w:t>（二）运营维护费用。对项目单位公共服务平台日常运营所必须的运营维护费用，包括但不限于平台运营所产生的办公用房租赁、设备租用、系统维护、学习培训、品牌推广等费用，入库金额不超过核定发票总金额的50%。</w:t>
      </w:r>
    </w:p>
    <w:p>
      <w:pPr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三、申请条件</w:t>
      </w:r>
    </w:p>
    <w:p>
      <w:pPr>
        <w:spacing w:line="560" w:lineRule="exact"/>
        <w:ind w:firstLine="640" w:firstLineChars="200"/>
      </w:pPr>
      <w:r>
        <w:t>（一）申报购置的设备应已开展相关公共服务；</w:t>
      </w:r>
    </w:p>
    <w:p>
      <w:pPr>
        <w:spacing w:line="560" w:lineRule="exact"/>
        <w:ind w:firstLine="640" w:firstLineChars="200"/>
      </w:pPr>
      <w:r>
        <w:t>（二）应在本市具备平台运行必要的场所、设备（含服务系统）和人员；</w:t>
      </w:r>
    </w:p>
    <w:p>
      <w:pPr>
        <w:spacing w:line="560" w:lineRule="exact"/>
        <w:ind w:firstLine="640" w:firstLineChars="200"/>
      </w:pPr>
      <w:r>
        <w:t>（三）平台服务的对象不少于10家服务贸易企业，且平台服务的对象须在“商务部业务系统统一平台（企业端）”注册登记（www.mofcom.gov.cn/mofcom//typt.shtml）。</w:t>
      </w:r>
    </w:p>
    <w:p>
      <w:pPr>
        <w:spacing w:line="560" w:lineRule="exact"/>
        <w:ind w:firstLine="640" w:firstLineChars="200"/>
      </w:pPr>
      <w:r>
        <w:t>（四）依据信用管理部门规定，未被列入“失信联合惩戒黑名单”。</w:t>
      </w:r>
    </w:p>
    <w:p>
      <w:pPr>
        <w:spacing w:line="560" w:lineRule="exact"/>
        <w:ind w:firstLine="640" w:firstLineChars="200"/>
      </w:pPr>
      <w:r>
        <w:t>（五）该项目在2022年4月1日至2022年12月31日期间的相关支出未获得过资金支持（由广州市项目财政资金查重系统查询）。</w:t>
      </w:r>
    </w:p>
    <w:p>
      <w:pPr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四、申请材料</w:t>
      </w:r>
    </w:p>
    <w:p>
      <w:pPr>
        <w:spacing w:line="560" w:lineRule="exact"/>
        <w:ind w:firstLine="640" w:firstLineChars="200"/>
      </w:pPr>
      <w:r>
        <w:t>（一）申报材料封面（附件1）；</w:t>
      </w:r>
    </w:p>
    <w:p>
      <w:pPr>
        <w:spacing w:line="560" w:lineRule="exact"/>
        <w:ind w:firstLine="640" w:firstLineChars="200"/>
      </w:pPr>
      <w:r>
        <w:t>（二）2023年中央外经贸发展专项资金（完善服务贸易领域公共服务体系事项）项目入库申请表（附件2）；</w:t>
      </w:r>
    </w:p>
    <w:p>
      <w:pPr>
        <w:spacing w:line="560" w:lineRule="exact"/>
        <w:ind w:firstLine="640" w:firstLineChars="200"/>
      </w:pPr>
      <w:r>
        <w:t>（三）申请单位法人营业执照、统一社会信用代码证或者社会团体法人登记证书等法定凭证复印件；</w:t>
      </w:r>
    </w:p>
    <w:p>
      <w:pPr>
        <w:spacing w:line="560" w:lineRule="exact"/>
        <w:ind w:firstLine="640" w:firstLineChars="200"/>
      </w:pPr>
      <w:r>
        <w:t>（四）近3年企业信用信息公示报告（国家企业信用信息公示系统https://gd.gsxt.gov.cn/index.html查询下载）</w:t>
      </w:r>
    </w:p>
    <w:p>
      <w:pPr>
        <w:spacing w:line="560" w:lineRule="exact"/>
        <w:ind w:firstLine="640" w:firstLineChars="200"/>
      </w:pPr>
      <w:r>
        <w:t>（五）2023年中央外经贸发展专项资金（完善服务贸易领域公共服务体系事项）项目入库申请报告，内容主要包括：项目单位基本情况、申报项目的建设背景及目的、项目为服务贸易企业提供的公共服务内容和效益、项目创新性、项目建设及运行情况、行业竞争力（包括对服务贸易产业发展的带动能力）、财务情况和项目开支内容等；</w:t>
      </w:r>
    </w:p>
    <w:p>
      <w:pPr>
        <w:spacing w:line="560" w:lineRule="exact"/>
        <w:ind w:firstLine="640" w:firstLineChars="200"/>
      </w:pPr>
      <w:r>
        <w:t>（六）承诺书（附件3）；</w:t>
      </w:r>
    </w:p>
    <w:p>
      <w:pPr>
        <w:spacing w:line="560" w:lineRule="exact"/>
        <w:ind w:firstLine="640" w:firstLineChars="200"/>
      </w:pPr>
      <w:r>
        <w:t>（七）经会计师事务所审计的2022年度财务审计报告复印件（含资产负债表、利润表和现金流量表等）；</w:t>
      </w:r>
    </w:p>
    <w:p>
      <w:pPr>
        <w:spacing w:line="560" w:lineRule="exact"/>
        <w:ind w:firstLine="640" w:firstLineChars="200"/>
      </w:pPr>
      <w:r>
        <w:t>（八）公共平台服务对象名单汇总表（附件4），以及开展公共服务的证明材料（包括但不限于服务发票以及对应的服务合同、协议等）；</w:t>
      </w:r>
    </w:p>
    <w:p>
      <w:pPr>
        <w:spacing w:line="560" w:lineRule="exact"/>
        <w:ind w:firstLine="640" w:firstLineChars="200"/>
      </w:pPr>
      <w:r>
        <w:t>（九）2023年中央外经贸发展专项资金（完善服务贸易领域公共服务体系事项）项目投入资金汇总表（包括设备购置及运营维护支出的发票，附件5）；</w:t>
      </w:r>
    </w:p>
    <w:p>
      <w:pPr>
        <w:spacing w:line="560" w:lineRule="exact"/>
        <w:ind w:firstLine="640" w:firstLineChars="200"/>
      </w:pPr>
      <w:r>
        <w:t>（十）2022年4月1日至2022年12月31日期间，项目设备购置费用、运营维护费用支出相关合同复印件及对应实际支付所产生的发票。</w:t>
      </w:r>
    </w:p>
    <w:p>
      <w:pPr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五、工作要求</w:t>
      </w:r>
    </w:p>
    <w:p>
      <w:pPr>
        <w:spacing w:line="560" w:lineRule="exact"/>
        <w:ind w:firstLine="640" w:firstLineChars="200"/>
      </w:pPr>
      <w:r>
        <w:t>项目单位按“申请材料”要求顺序编制书面材料一式2份。书面材料用A4纸正反面打印/复印，申报材料封面按模板（见附件1）统一编制，并编制材料目录，装订成册（请不要使用非纸类封皮和夹套）。申报材料的封面、申请表、承诺书上需加盖公章，申请表、承诺书法定代表签字（或签名章），整本材料加盖骑缝章。</w:t>
      </w:r>
    </w:p>
    <w:p>
      <w:pPr>
        <w:spacing w:line="560" w:lineRule="exact"/>
        <w:ind w:firstLine="640" w:firstLineChars="200"/>
      </w:pPr>
      <w:r>
        <w:t>另需提供电子版材料刻录光碟，包括与书面材料内容一致的可编辑的申请报告和附件2、附件4、附件5的电子表格，以及整套材料（加盖公章后）的PDF扫描版。所有电子版文件以“（公司名称）+材料标题”命名。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  <w:r>
        <w:t>附件：1.申报材料封面</w:t>
      </w:r>
    </w:p>
    <w:p>
      <w:pPr>
        <w:spacing w:line="560" w:lineRule="exact"/>
        <w:ind w:firstLine="1600" w:firstLineChars="500"/>
        <w:rPr>
          <w:rFonts w:hint="eastAsia"/>
        </w:rPr>
      </w:pPr>
      <w:r>
        <w:t>2.2023年中央外经贸发展专项资金（完善服务贸易领域公共服务体系事项）项目入库申请表</w:t>
      </w:r>
    </w:p>
    <w:p>
      <w:pPr>
        <w:spacing w:line="560" w:lineRule="exact"/>
        <w:ind w:firstLine="1600" w:firstLineChars="500"/>
        <w:rPr>
          <w:rFonts w:hint="eastAsia"/>
        </w:rPr>
      </w:pPr>
      <w:r>
        <w:t>3.承诺书</w:t>
      </w:r>
    </w:p>
    <w:p>
      <w:pPr>
        <w:spacing w:line="560" w:lineRule="exact"/>
        <w:ind w:firstLine="1600" w:firstLineChars="500"/>
        <w:rPr>
          <w:rFonts w:hint="eastAsia"/>
        </w:rPr>
      </w:pPr>
      <w:r>
        <w:t>4.公共平台服务对象名单汇总表</w:t>
      </w:r>
    </w:p>
    <w:p>
      <w:pPr>
        <w:spacing w:line="560" w:lineRule="exact"/>
        <w:ind w:firstLine="1600" w:firstLineChars="500"/>
      </w:pPr>
      <w:r>
        <w:t>5.2023年中央外经贸发展专项资金（完善服务贸易领域公共服务体系事项）项目投入资金汇总表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0C621A30"/>
    <w:rsid w:val="0C62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2023-04-17T13:24:00Z</dcterms:created>
  <dc:creator>DD</dc:creator>
  <cp:lastModifiedBy>DD</cp:lastModifiedBy>
  <dcterms:modified xsi:type="dcterms:W3CDTF">2023-04-17T13:32:11Z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E152FA8214F644568D2C837008C5C405_11</vt:lpwstr>
  </property>
</Properties>
</file>