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2021年广州市商务发展专项资金商务诚信与肉菜流通追溯事项资金安排</w:t>
      </w:r>
      <w:bookmarkStart w:id="0" w:name="_GoBack"/>
      <w:bookmarkEnd w:id="0"/>
      <w:r>
        <w:rPr>
          <w:rFonts w:hint="eastAsia" w:ascii="方正小标宋简体" w:hAnsi="方正小标宋简体" w:eastAsia="方正小标宋简体" w:cs="方正小标宋简体"/>
          <w:sz w:val="44"/>
          <w:szCs w:val="44"/>
          <w:lang w:val="en-US" w:eastAsia="zh-CN"/>
        </w:rPr>
        <w:t>计划表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ind w:left="630" w:leftChars="300" w:firstLine="0" w:firstLineChars="0"/>
        <w:rPr>
          <w:rFonts w:hint="eastAsia"/>
          <w:lang w:eastAsia="zh-CN"/>
        </w:rPr>
      </w:pPr>
      <w:r>
        <w:rPr>
          <w:rFonts w:hint="eastAsia"/>
          <w:lang w:eastAsia="zh-CN"/>
        </w:rPr>
        <w:t>备注：公示资金计划不是最终下达计划，不作为项目申报单位获得资金扶持的依据，</w:t>
      </w:r>
    </w:p>
    <w:p>
      <w:pPr>
        <w:ind w:left="630" w:leftChars="300" w:firstLine="630" w:firstLineChars="300"/>
        <w:rPr>
          <w:rFonts w:hint="eastAsia" w:eastAsia="宋体"/>
          <w:lang w:eastAsia="zh-CN"/>
        </w:rPr>
      </w:pPr>
      <w:r>
        <w:rPr>
          <w:rFonts w:hint="eastAsia"/>
          <w:lang w:eastAsia="zh-CN"/>
        </w:rPr>
        <w:t>具体资金计划以市商务局最终下达通知为准。</w:t>
      </w:r>
    </w:p>
    <w:tbl>
      <w:tblPr>
        <w:tblStyle w:val="3"/>
        <w:tblW w:w="9109" w:type="dxa"/>
        <w:tblInd w:w="0" w:type="dxa"/>
        <w:tblLayout w:type="fixed"/>
        <w:tblCellMar>
          <w:top w:w="0" w:type="dxa"/>
          <w:left w:w="0" w:type="dxa"/>
          <w:bottom w:w="0" w:type="dxa"/>
          <w:right w:w="0" w:type="dxa"/>
        </w:tblCellMar>
      </w:tblPr>
      <w:tblGrid>
        <w:gridCol w:w="730"/>
        <w:gridCol w:w="3033"/>
        <w:gridCol w:w="3561"/>
        <w:gridCol w:w="1785"/>
      </w:tblGrid>
      <w:tr>
        <w:tblPrEx>
          <w:tblLayout w:type="fixed"/>
          <w:tblCellMar>
            <w:top w:w="0" w:type="dxa"/>
            <w:left w:w="0" w:type="dxa"/>
            <w:bottom w:w="0" w:type="dxa"/>
            <w:right w:w="0" w:type="dxa"/>
          </w:tblCellMar>
        </w:tblPrEx>
        <w:trPr>
          <w:trHeight w:val="400" w:hRule="atLeast"/>
          <w:tblHeader/>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序号</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申报单位</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拟奖励金额（万元）</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广东富凯食品供应链管理有限公司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广东富凯食品供应链管理有限公司肉菜流通追溯节点建设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广东鲜康达食品科技有限公司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广东鲜康达食品科技有限公司肉菜流通追溯节点建设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广州爱喜食品有限公司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广州爱喜食品有限公司肉菜流通追溯节点建设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广州市辰宇食品贸易有限公司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广州市辰宇食品贸易有限公司肉菜流通追溯节点建设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广州富恺食品有限公司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广州富恺食品有限公司肉菜流通追溯节点建设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广州和赢农副产品配送有限公司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广州和赢农副产品配送有限公司肉菜流通追溯节点建设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广州恒鲜供应链管理有限公司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广州恒鲜供应链管理有限公司肉菜流通追溯节点建设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广州君行餐饮管理服务有限公司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广州君行餐饮管理服务有限公司肉菜流通追溯节点建设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广州峦峰蔬菜配送有限公司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广州峦峰蔬菜配送有限公司肉菜流通追溯节点建设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广州青菜篮农业有限公司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广州青菜篮农业有限公司肉菜流通追溯节点建设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广州盛宝隆蔬菜配送有限公司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广州盛宝隆蔬菜配送有限公司肉菜流通追溯节点建设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广州盛禾农产品贸易有限公司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广州盛禾农产品贸易有限公司肉菜流通追溯节点建设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广州市白水塘综合市场经营管理有限公司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广州白水塘综合市场经营管理有限公司肉菜流通追溯节点建设（白水塘综合市场）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广州市白云城市建设开发有限公司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广州市白云城市建设开发有限公司肉菜流通追溯节点建设（明月农贸市场）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广州市白云山农产品综合批发市场</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广州市白云山农产品综合批发市场肉菜流通追溯节点建设（白云山农产品综合批发市场）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35.00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广州市黄方农产品有限公司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广州市黄方农产品有限公司肉菜流通追溯节点建设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广州市锦兴经济发展有限公司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广州市锦兴经济发展有限公司肉菜流通追溯节点建设（神山新街市）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广州市梁野山市场管理有限公司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广州梁野山市场管理有限公司肉菜流通追溯节点建设（江悦湾肉菜市场）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广州市盛发农贸市场经营管理有限公司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广州市盛发农贸市场经营管理有限公司肉菜流通追溯节点建设（江夏综合市场）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广州市松南市场经营管理有限公司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广州市松南市场经营管理有限公司肉菜流通追溯节点建设（松南综合市场）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广州市太和谢家庄综合市场经营管理有限公司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广州市太和谢家庄综合市场经营管理有限公司肉菜流通追溯节点建设（太和谢家庄综合市场）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广州一号街市农产品有限公司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广州一号街市农产品有限公司肉菜流通追溯节点建设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广州亿鲜汇食品科技有限公司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广州亿鲜汇食品科技有限公司肉菜流通追溯节点建设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广州瑜家农产品有限公司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广州瑜家农产品有限公司肉菜流通追溯节点建设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乐禾食品集团股份有限公司肉菜流通追溯节点建设（黄埔配送中心）</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乐禾食品集团股份有限公司肉菜流通追溯节点建设（花都配送中心）</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乐禾食品集团股份有限公司肉菜流通追溯节点建设（从化配送中心）</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乐禾食品集团股份有限公司肉菜流通追溯节点建设（增城配送中心）</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乐禾食品集团股份有限公司肉菜流通追溯节点建设（番禺配送中心）</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乐禾食品集团股份有限公司肉菜流通追溯节点建设（总部配送中心）</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乐禾食品集团股份有限公司肉菜流通追溯节点建设（白云配送中心）</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广东稼园农副产品供应链有限公司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广东稼园农副产品供应链有限公司肉菜流通追溯节点建设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广东永膳实业有限公司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广东永膳实业有限公司肉菜流通追溯节点建设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广东优鲜食品供应链管理有限公司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广东优鲜食品供应链管理有限公司肉菜流通追溯节点建设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广州丰泉餐饮企业管理咨询有限公司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广州丰泉餐饮企业管理咨询有限公司肉菜流通追溯节点建设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广州锦宏餐饮管理有限公司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广州锦宏餐饮管理有限公司肉菜流通追溯节点建设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广州名特农产品有限公司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广州名特农产品有限公司肉菜流通追溯节点建设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广州铭智餐饮管理有限公司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广州铭智餐饮管理有限公司肉菜流通追溯节点建设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39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广州农和实业有限公司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广州农和实业有限公司肉菜流通追溯节点建设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广州青源农产品供应链有限公司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广州青源农产品供应链有限公司肉菜流通追溯节点建设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广州市东成长兴贸易有限公司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广州市东成长兴贸易有限公司肉菜流通追溯节点建设（东成肉菜市场）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广州市番禺区禺锋蔬菜种植农民专业合作社</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广州市番禺区禺锋蔬菜种植农民专业合作社肉菜流通追溯节点建设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广州市丰莲果菜贸易有限公司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广州市丰莲果菜贸易有限公司肉菜流通追溯节点建设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广州市共铸农副产品有限公司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广州市共铸农副产品有限公司肉菜流通追溯节点建设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广州市和盛食品科技有限公司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广州市和盛食品科技有限公司肉菜流通追溯节点建设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广州市欢乐送农副产品有限公司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广州市欢乐送农副产品有限公司肉菜流通追溯节点建设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广州市金饭碗企业管理服务有限公司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广州市金饭碗企业管理服务有限公司肉菜流通追溯节点建设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广州市蓝波旺食品科技有限公司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广州市蓝波旺食品科技有限公司肉菜流通追溯节点建设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49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广州市粒粒香饮食管理服务有限公司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广州市粒粒香饮食管理服务有限公司肉菜流通追溯节点建设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广州市青麦源餐饮管理服务有限公司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广州市青麦源餐饮管理服务有限公司肉菜流通追溯节点建设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广州市四季丰农产品有限责任公司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广州市四季丰农产品有限责任公司肉菜流通追溯节点建设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广州市向太太餐饮有限公司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广州市向太太餐饮有限公司肉菜流通追溯节点建设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广州市益谷饮食管理服务有限公司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广州市益谷饮食管理服务有限公司肉菜流通追溯节点建设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广州市银康餐饮管理有限公司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广州市银康餐饮管理有限公司肉菜流通追溯节点建设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广州穗达饮食管理有限公司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广州穗达饮食管理有限公司肉菜流通追溯节点建设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广州乡下生鲜贸易有限公司肉菜流通追溯节点建设（钟村优璇蔬菜店）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广州乡下生鲜贸易有限公司肉菜流通追溯节点建设（东环移粘正蔬菜店）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广州乡下生鲜贸易有限公司肉菜流通追溯节点建设（越秀区乡下生鲜店）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59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广州乡下生鲜贸易有限公司肉菜流通追溯节点建设（增城小剑商店）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广州乡下生鲜贸易有限公司肉菜流通追溯节点建设（市桥老邹生鲜店）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广州乡下生鲜贸易有限公司肉菜流通追溯节点建设（峰华乡下生鲜店）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广州乡下生鲜贸易有限公司肉菜流通追溯节点建设（晋赣乡下生鲜店）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广州乡下生鲜贸易有限公司肉菜流通追溯节点建设（笑笑生鲜店）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广州乡下生鲜贸易有限公司肉菜流通追溯节点建设（桥南果果乐生鲜店）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广州乡下生鲜贸易有限公司肉菜流通追溯节点建设（东环臻秦百货店）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广州乡下生鲜贸易有限公司肉菜流通追溯节点建设（南沙区乡下生鲜蔬菜店）</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广州毅服餐饮企业管理有限公司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广州毅服餐饮企业管理有限公司肉菜流通追溯节点建设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广州真采源食品有限公司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广州真采源食品有限公司肉菜流通追溯节点建设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69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广州市富林餐饮管理服务有限公司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广州市富林餐饮管理服务有限公司肉菜流通追溯节点建设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广州市钱大妈农产品有限公司肉菜流通追溯节点建设（钱大妈丽江花园连锁超市）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广州市钱大妈农产品有限公司肉菜流通追溯节点建设（钱大妈锦绣银湾连锁超市）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广州市钱大妈农产品有限公司肉菜流通追溯节点建设（钱大妈万科欧泊连锁超市）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广州市钱大妈农产品有限公司肉菜流通追溯节点建设（钱大妈华南碧桂园连锁超市）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广州市钱大妈农产品有限公司肉菜流通追溯节点建设（钱大妈锦绣半岛连锁超市）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广州市钱大妈农产品有限公司肉菜流通追溯节点建设（钱大妈新月明珠连锁超市）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广州市钱大妈农产品有限公司肉菜流通追溯节点建设（钱大妈东海花园连锁超市）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广州市钱大妈农产品有限公司肉菜流通追溯节点建设（钱大妈海滨花园连锁超市）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广州市钱大妈农产品有限公司肉菜流通追溯节点建设（钱大妈南城路店连锁超市）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79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广州市钱大妈农产品有限公司肉菜流通追溯节点建设（钱大妈天誉花园连锁超市）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广州市钱大妈农产品有限公司肉菜流通追溯节点建设（钱大妈时代外滩连锁超市）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广州市钱大妈农产品有限公司肉菜流通追溯节点建设（钱大妈海伦堡店连锁超市）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广州市钱大妈农产品有限公司肉菜流通追溯节点建设（钱大妈番禺金沙湾店连锁超市）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广州市钱大妈农产品有限公司肉菜流通追溯节点建设（钱大妈金海岸店连锁超市）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广州市钱大妈农产品有限公司肉菜流通追溯节点建设（钱大妈映蝶蓝湾连锁超市）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广州市钱大妈农产品有限公司肉菜流通追溯节点建设（钱大妈剑桥郡店连锁超市）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广州市钱大妈农产品有限公司肉菜流通追溯节点建设（钱大妈华南新城连锁超市）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广州市钱大妈农产品有限公司肉菜流通追溯节点建设（钱大妈星河湾店连锁超市）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广州市钱大妈农产品有限公司肉菜流通追溯节点建设（钱大妈广地花园连锁超市）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89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广州市钱大妈农产品有限公司肉菜流通追溯节点建设（钱大妈富豪山庄连锁超市）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广州市钱大妈农产品有限公司肉菜流通追溯节点建设（钱大妈德兴路店连锁超市）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广州市钱大妈农产品有限公司肉菜流通追溯节点建设（钱大妈洛溪新城连锁超市）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广州市钱大妈农产品有限公司肉菜流通追溯节点建设（钱大妈尚东尚筑连锁超市）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广州市钱大妈农产品有限公司肉菜流通追溯节点建设（钱大妈金月湾店连锁超市）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广州市钱大妈农产品有限公司肉菜流通追溯节点建设（钱大妈锦绣生态园店连锁超市）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广州市钱大妈农产品有限公司肉菜流通追溯节点建设（钱大妈富力小学连锁超市）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广州市钱大妈农产品有限公司肉菜流通追溯节点建设（钱大妈锦绣香江连锁超市）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广州市钱大妈农产品有限公司肉菜流通追溯节点建设（钱大妈东华花园连锁超市）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广州市钱大妈农产品有限公司肉菜流通追溯节点建设（钱大妈珑翠花园连锁超市）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99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广州市钱大妈农产品有限公司肉菜流通追溯节点建设（钱大妈雅居乐新地店连锁超市）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广州市钱大妈农产品有限公司肉菜流通追溯节点建设（钱大妈尚上名筑连锁超市）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广州市钱大妈农产品有限公司肉菜流通追溯节点建设（钱大妈康裕园店连锁超市）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广州市钱大妈农产品有限公司肉菜流通追溯节点建设（钱大妈东怡新区连锁超市）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广州市钱大妈农产品有限公司肉菜流通追溯节点建设（钱大妈番禺奥园连锁超市）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广州市钱大妈农产品有限公司肉菜流通追溯节点建设（钱大妈里仁洞店连锁超市）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广州市钱大妈农产品有限公司肉菜流通追溯节点建设（钱大妈富都花园连锁超市）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广州市钱大妈农产品有限公司肉菜流通追溯节点建设（钱大妈南浦碧桂园店连锁超市）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广州市钱大妈农产品有限公司肉菜流通追溯节点建设（钱大妈香缤豪庭连锁超市）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广州市钱大妈农产品有限公司肉菜流通追溯节点建设（钱大妈洛涛居店连锁超市）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109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广州市钱大妈农产品有限公司肉菜流通追溯节点建设（钱大妈海伦堡御院店连锁超市）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广州市钱大妈农产品有限公司肉菜流通追溯节点建设（钱大妈康乐园店连锁超市）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广州市钱大妈农产品有限公司肉菜流通追溯节点建设（钱大妈星河湾三期店连锁超市）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广州市钱大妈农产品有限公司肉菜流通追溯节点建设（钱大妈华碧会所连锁超市）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广州市钱大妈农产品有限公司肉菜流通追溯节点建设（钱大妈星尚名钥连锁超市）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广州市钱大妈农产品有限公司肉菜流通追溯节点建设（钱大妈自在城市花园连锁超市）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广州市钱大妈农产品有限公司肉菜流通追溯节点建设（钱大妈富庭雅园连锁超市）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广州市钱大妈农产品有限公司肉菜流通追溯节点建设（钱大妈美心花园连锁超市）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广州市钱大妈农产品有限公司肉菜流通追溯节点建设（钱大妈金港城店连锁超市）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广州市钱大妈农产品有限公司肉菜流通追溯节点建设（钱大妈钻石豪庭连锁超市）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119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广州市钱大妈农产品有限公司肉菜流通追溯节点建设（钱大妈保利西城连锁超市）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广州市钱大妈农产品有限公司肉菜流通追溯节点建设（钱大妈花都保利城店连锁超市）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广州市钱大妈农产品有限公司肉菜流通追溯节点建设（钱大妈豪利花园连锁超市）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广州市钱大妈农产品有限公司肉菜流通追溯节点建设（钱大妈天马河公馆店连锁超市）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广州市钱大妈农产品有限公司肉菜流通追溯节点建设（钱大妈金谷北路东区连锁超市）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广州市钱大妈农产品有限公司肉菜流通追溯节点建设（钱大妈百合路店连锁超市）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广州市钱大妈农产品有限公司肉菜流通追溯节点建设（钱大妈豪骏名苑连锁超市）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广州市钱大妈农产品有限公司肉菜流通追溯节点建设（钱大妈热橙花园连锁超市）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广州市钱大妈农产品有限公司肉菜流通追溯节点建设（钱大妈万科天景连锁超市）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广州市钱大妈农产品有限公司肉菜流通追溯节点建设（钱大妈合和新城连锁超市）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129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广州市钱大妈农产品有限公司肉菜流通追溯节点建设（钱大妈锦尚蓬莱连锁超市）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广州市钱大妈农产品有限公司肉菜流通追溯节点建设（钱大妈保利高尔夫店连锁超市）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广州市钱大妈农产品有限公司肉菜流通追溯节点建设（钱大妈云峰花园连锁超市）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广州市钱大妈农产品有限公司肉菜流通追溯节点建设（钱大妈祈福辉煌台店连锁超市）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广州市钱大妈农产品有限公司肉菜流通追溯节点建设（钱大妈风神公社连锁超市）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广州市钱大妈农产品有限公司肉菜流通追溯节点建设（钱大妈狮城国际连锁超市）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广州市钱大妈农产品有限公司肉菜流通追溯节点建设（钱大妈雅宝新城连锁超市）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广州市钱大妈农产品有限公司肉菜流通追溯节点建设（钱大妈南航花园连锁超市）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广州市钱大妈农产品有限公司肉菜流通追溯节点建设（钱大妈黄埔花园连锁超市）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广州市钱大妈农产品有限公司肉菜流通追溯节点建设（钱大妈新里程店连锁超市）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139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广州市钱大妈农产品有限公司肉菜流通追溯节点建设（钱大妈东荟城北门店连锁超市）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广州市钱大妈农产品有限公司肉菜流通追溯节点建设（钱大妈东荟城南门店连锁超市）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广州市钱大妈农产品有限公司肉菜流通追溯节点建设（钱大妈中海誉城连锁超市）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广州市钱大妈农产品有限公司肉菜流通追溯节点建设（钱大妈龙光峰景华庭连锁超市）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广州市钱大妈农产品有限公司肉菜流通追溯节点建设（钱大妈科城山庄连锁超市）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广州市钱大妈农产品有限公司肉菜流通追溯节点建设（钱大妈金色梦想连锁超市）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广州市钱大妈农产品有限公司肉菜流通追溯节点建设（钱大妈岭南林语花园连锁超市）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广州市钱大妈农产品有限公司肉菜流通追溯节点建设（钱大妈誉城南苑连锁超市）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广州市钱大妈农产品有限公司肉菜流通追溯节点建设（钱大妈幸福誉店连锁超市）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广州市钱大妈农产品有限公司肉菜流通追溯节点建设（钱大妈泰景花园连锁超市）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149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广州市钱大妈农产品有限公司肉菜流通追溯节点建设（钱大妈瑞东花园连锁超市）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广州市钱大妈农产品有限公司肉菜流通追溯节点建设（钱大妈万科城市花园连锁超市）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广州市钱大妈农产品有限公司肉菜流通追溯节点建设（钱大妈金碧世纪二店连锁超市）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广州市钱大妈农产品有限公司肉菜流通追溯节点建设（钱大妈金碧领秀国际连锁超市）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广州市钱大妈农产品有限公司肉菜流通追溯节点建设（钱大妈宏康花园连锁超市）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广州市钱大妈农产品有限公司肉菜流通追溯节点建设（钱大妈保利爱特城店连锁超市）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广州市钱大妈农产品有限公司肉菜流通追溯节点建设（钱大妈怡港花园连锁超市）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广州市钱大妈农产品有限公司肉菜流通追溯节点建设（钱大妈夏港社区连锁超市）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广州市钱大妈农产品有限公司肉菜流通追溯节点建设（钱大妈鼎峰花园连锁超市）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广州市钱大妈农产品有限公司肉菜流通追溯节点建设（钱大妈时代春树里店连锁超市）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159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广州市钱大妈农产品有限公司肉菜流通追溯节点建设（钱大妈富春山居连锁超市）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广州市钱大妈农产品有限公司肉菜流通追溯节点建设（钱大妈荔香花园连锁超市）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广州市钱大妈农产品有限公司肉菜流通追溯节点建设（钱大妈金逸雅居连锁超市）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广州市钱大妈农产品有限公司肉菜流通追溯节点建设（钱大妈逢源路店连锁超市）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广州市钱大妈农产品有限公司肉菜流通追溯节点建设（钱大妈滨海珺城连锁超市）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广州市钱大妈农产品有限公司肉菜流通追溯节点建设（钱大妈万科府前连锁超市）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广州市钱大妈农产品有限公司肉菜流通追溯节点建设（钱大妈天玺湾店连锁超市）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广州市钱大妈农产品有限公司肉菜流通追溯节点建设（钱大妈广汽丰庭花园连锁超市）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广州市钱大妈农产品有限公司肉菜流通追溯节点建设（钱大妈星河盛世连锁超市）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广州市钱大妈农产品有限公司肉菜流通追溯节点建设（钱大妈南悦湾店连锁超市）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169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广州市钱大妈农产品有限公司肉菜流通追溯节点建设（钱大妈南方公元连锁超市）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广州市钱大妈农产品有限公司肉菜流通追溯节点建设（钱大妈南沙湾东苑店连锁超市）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广州市钱大妈农产品有限公司肉菜流通追溯节点建设（钱大妈时代云图连锁超市）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广州市钱大妈农产品有限公司肉菜流通追溯节点建设（钱大妈跑马地花园店连锁超市）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广州市钱大妈农产品有限公司肉菜流通追溯节点建设（钱大妈凤锦苑店连锁超市）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广州市钱大妈农产品有限公司肉菜流通追溯节点建设（钱大妈翡翠绿洲连锁超市）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广州市钱大妈农产品有限公司肉菜流通追溯节点建设（钱大妈凤凰城店连锁超市）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广州市钱大妈农产品有限公司肉菜流通追溯节点建设（钱大妈御景苑店连锁超市）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广州市钱大妈农产品有限公司肉菜流通追溯节点建设（钱大妈岭南雅筑连锁超市）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广州市钱大妈农产品有限公司肉菜流通追溯节点建设（钱大妈御景国际连锁超市）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179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广州市钱大妈农产品有限公司肉菜流通追溯节点建设（钱大妈誉山国际连锁超市）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广州市钱大妈农产品有限公司肉菜流通追溯节点建设（钱大妈东江首府连锁超市）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广州市钱大妈农产品有限公司肉菜流通追溯节点建设（钱大妈锦绣天伦连锁超市）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广州市钱大妈农产品有限公司肉菜流通追溯节点建设（钱大妈金泽豪庭连锁超市）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广州市钱大妈农产品有限公司肉菜流通追溯节点建设（钱大妈锦绣新天地店连锁超市）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广州市钱大妈农产品有限公司肉菜流通追溯节点建设（钱大妈新塘海伦堡店连锁超市）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广州市钱大妈农产品有限公司肉菜流通追溯节点建设（钱大妈新康花园连锁超市）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广州市钱大妈农产品有限公司肉菜流通追溯节点建设（钱大妈汇东国际连锁超市）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广州市钱大妈农产品有限公司肉菜流通追溯节点建设（钱大妈凤馨苑店连锁超市）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广州市钱大妈农产品有限公司肉菜流通追溯节点建设（钱大妈凤晴苑店连锁超市）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189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广州市钱大妈农产品有限公司肉菜流通追溯节点建设（钱大妈荔湖城店连锁超市）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广州市钱大妈农产品有限公司肉菜流通追溯节点建设（钱大妈新塘新世界连锁超市）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广州市钱大妈农产品有限公司肉菜流通追溯节点建设（钱大妈新都盛世名门连锁超市）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广州市钱大妈农产品有限公司肉菜流通追溯节点建设（钱大妈新塘恵百氏店连锁超市）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广州市钱大妈农产品有限公司肉菜流通追溯节点建设（钱大妈荔城云山连锁超市）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广州市钱大妈农产品有限公司肉菜流通追溯节点建设（钱大妈中坚豪庭连锁超市）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广州市钱大妈农产品有限公司肉菜流通追溯节点建设（钱大妈崇和花园连锁超市）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广州市钱大妈农产品有限公司肉菜流通追溯节点建设（钱大妈尚东阳光连锁超市）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广州市钱大妈农产品有限公司肉菜流通追溯节点建设（钱大妈富雅都市华庭连锁超市）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广州市钱大妈农产品有限公司肉菜流通追溯节点建设（钱大妈恒大山水城店连锁超市）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199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广州市钱大妈农产品有限公司肉菜流通追溯节点建设（钱大妈新塘海伦春天连锁超市）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广州市钱大妈农产品有限公司肉菜流通追溯节点建设（钱大妈时代廊桥连锁超市）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广州市生活通超市有限公司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广州市生活通超市有限公司肉菜流通追溯节点建设（琶洲农贸综合市场）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广州市百益餐饮管理服务有限公司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广州市百益餐饮管理服务有限公司肉菜流通追溯节点建设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广州市港辉食品有限公司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广州市港辉食品有限公司肉菜流通追溯节点建设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广州市保林物业管理有限公司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广州市保林物业管理有限公司肉菜流通追溯节点建设（林鲜生智慧新农贸·保利罗兰市场）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广州市邻里汇市场管理有限公司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广州市邻里汇市场管理有限公司肉菜流通追溯节点建设（邻里汇农贸市场）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广东鲜达佳农产品有限公司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广东鲜达佳农产品有限公司肉菜流通追溯节点建设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广州仁良物业管理服务有限公司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广州仁良物业管理服务有限公司肉菜流通追溯节点建设（鹤顶市场）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广州市创宝贸易有限公司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广州创宝贸易有限公司肉菜流通追溯节点建设（南澳新街市）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209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广州华宇世通蔬菜有限公司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广州华宇世通蔬菜有限公司肉菜流通追溯节点建设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广州佳然农业有限责任公司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广州佳然农业有限责任公司肉菜流通追溯节点建设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广州勤加园种业有限公司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广州勤加园种业有限公司肉菜流通追溯节点建设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广州圣格豪餐饮有限公司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广州圣格豪餐饮有限公司肉菜流通追溯节点建设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广州市南沙区东玉水果玉米农民专业合作社</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广州市南沙区东玉水果玉米农民专业合作社肉菜流通追溯节点建设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16.00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广州市南沙区沙尾一农贸市场经营管理有限公司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广州市南沙区沙尾一农贸市场经营管理有限公司肉菜流通追溯节点建设（沙尾一农贸市场）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广州硕果物业管理有限公司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广州硕果物业管理有限公司肉菜流通追溯节点建设（万顷沙市场）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广州硕果物业管理有限公司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广州硕果物业管理有限公司肉菜流通追溯节点建设（新垦市场）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广州粤合数字农业服务专业合作社联合社</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广州粤合数字农业服务专业合作社联合社肉菜流通追溯节点建设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广东港汇实业投资有限公司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广东港汇实业投资有限公司肉菜流通追溯节点建设（惠福新街市）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219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广州谷裕丰盈电子商务科技有限公司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广州谷裕丰盈电子商务科技有限公司肉菜流通追溯节点建设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广州康高农业科技有限公司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广州康高农业科技有限公司肉菜流通追溯节点建设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广州卢永中食材配送有限公司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广州卢永中食材配送有限公司肉菜流通追溯节点建设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广州美华贸易有限公司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广州美华贸易有限公司肉菜流通追溯节点建设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广州圣绿农业科技有限公司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广州圣绿农业科技有限公司肉菜流通追溯节点建设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广州市林鲜生物业管理有限公司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广州市林鲜生物业管理有限公司肉菜流通追溯节点建设（林鲜生智慧新农贸·南悦花苑市场）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广州市民合天厨农业发展有限公司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广州市民合天厨农业发展有限公司肉菜流通追溯节点建设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广州市沙东有利集团有限公司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广州市沙东有利集团有限公司肉菜流通追溯节点建设（沙东甘园农贸综合市场）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广州市天厨供应链科技有限公司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广州市天厨供应链科技有限公司肉菜流通追溯节点建设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228</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广州兴韵物业管理有限公司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广州兴韵物业管理有限公司肉菜流通追溯节点建设（岑村市场）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229</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广州正慕食品有限公司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广州正慕食品有限公司肉菜流通追溯节点建设（正慕配送）</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230</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广州恒源市场经营管理有限公司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广州恒源市场经营管理有限公司肉菜流通追溯节点建设（横枝岗市场）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231</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广州市耀华物业管理有限公司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广州市耀华物业管理有限公司肉菜流通追溯节点建设（东山肉菜市场）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232</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广州市越秀农副产品配送中心</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广州市越秀农副产品配送中心肉菜流通追溯节点建设（海珠市场）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233</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广州市越秀区龟岗农副产品市场市场经营管理中心</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广州市越秀区龟岗农副产品市场市场经营管理中心肉菜流通追溯节点建设（龟岗农副产品市场）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234</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广州市越秀区长腰岭物业管理有限公司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广州市越秀区长腰岭物业管理有限公司肉菜流通追溯节点建设（金贵肉菜市场）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235</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君辉置业（广州）有限公司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君辉置业（广州）有限公司肉菜流通追溯节点建设（君辉新街市）</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236</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广州金源市场管理有限公司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广州金源市场管理有限公司肉菜流通追溯节点建设（金源农贸宁西市场）</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13.00 </w:t>
            </w:r>
          </w:p>
        </w:tc>
      </w:tr>
      <w:tr>
        <w:tblPrEx>
          <w:tblLayout w:type="fixed"/>
          <w:tblCellMar>
            <w:top w:w="0" w:type="dxa"/>
            <w:left w:w="0" w:type="dxa"/>
            <w:bottom w:w="0" w:type="dxa"/>
            <w:right w:w="0" w:type="dxa"/>
          </w:tblCellMar>
        </w:tblPrEx>
        <w:trPr>
          <w:trHeight w:val="400" w:hRule="atLeast"/>
        </w:trPr>
        <w:tc>
          <w:tcPr>
            <w:tcW w:w="7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237</w:t>
            </w:r>
          </w:p>
        </w:tc>
        <w:tc>
          <w:tcPr>
            <w:tcW w:w="3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广州市冰宜鲜农副产品有限公司</w:t>
            </w:r>
          </w:p>
        </w:tc>
        <w:tc>
          <w:tcPr>
            <w:tcW w:w="3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广州市冰宜鲜农副产品有限公司肉菜流通追溯节点建设</w:t>
            </w:r>
          </w:p>
        </w:tc>
        <w:tc>
          <w:tcPr>
            <w:tcW w:w="1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10.00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C69F2"/>
    <w:rsid w:val="1D3C69F2"/>
    <w:rsid w:val="371E01ED"/>
    <w:rsid w:val="68E5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uiPriority w:val="0"/>
    <w:rPr>
      <w:rFonts w:eastAsia="黑体"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2021-08-16T07:36:00Z</dcterms:created>
  <dc:creator>袁敏兴</dc:creator>
  <cp:lastModifiedBy>袁敏兴</cp:lastModifiedBy>
  <dcterms:modified xsi:type="dcterms:W3CDTF">2021-08-16T07:46:20Z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